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911"/>
        <w:gridCol w:w="906"/>
        <w:gridCol w:w="376"/>
        <w:gridCol w:w="500"/>
        <w:gridCol w:w="915"/>
        <w:gridCol w:w="900"/>
        <w:gridCol w:w="9"/>
        <w:gridCol w:w="880"/>
        <w:gridCol w:w="926"/>
        <w:gridCol w:w="1117"/>
        <w:gridCol w:w="935"/>
        <w:gridCol w:w="854"/>
        <w:gridCol w:w="967"/>
        <w:gridCol w:w="29"/>
        <w:gridCol w:w="944"/>
        <w:gridCol w:w="996"/>
        <w:gridCol w:w="862"/>
      </w:tblGrid>
      <w:tr w:rsidR="0053676E" w:rsidRPr="004D3BF9" w:rsidTr="00AC5B3D">
        <w:tc>
          <w:tcPr>
            <w:tcW w:w="921" w:type="dxa"/>
            <w:vMerge w:val="restart"/>
            <w:shd w:val="clear" w:color="auto" w:fill="B4C6E7" w:themeFill="accent5" w:themeFillTint="66"/>
          </w:tcPr>
          <w:p w:rsidR="0069651D" w:rsidRPr="00842B0A" w:rsidRDefault="0069651D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906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2</w:t>
            </w:r>
          </w:p>
        </w:tc>
        <w:tc>
          <w:tcPr>
            <w:tcW w:w="876" w:type="dxa"/>
            <w:gridSpan w:val="2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3</w:t>
            </w:r>
          </w:p>
        </w:tc>
        <w:tc>
          <w:tcPr>
            <w:tcW w:w="915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4</w:t>
            </w:r>
          </w:p>
        </w:tc>
        <w:tc>
          <w:tcPr>
            <w:tcW w:w="909" w:type="dxa"/>
            <w:gridSpan w:val="2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5</w:t>
            </w:r>
          </w:p>
        </w:tc>
        <w:tc>
          <w:tcPr>
            <w:tcW w:w="880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6</w:t>
            </w:r>
          </w:p>
        </w:tc>
        <w:tc>
          <w:tcPr>
            <w:tcW w:w="926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7</w:t>
            </w:r>
          </w:p>
        </w:tc>
        <w:tc>
          <w:tcPr>
            <w:tcW w:w="1117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8</w:t>
            </w:r>
          </w:p>
        </w:tc>
        <w:tc>
          <w:tcPr>
            <w:tcW w:w="935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9</w:t>
            </w:r>
          </w:p>
        </w:tc>
        <w:tc>
          <w:tcPr>
            <w:tcW w:w="854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10</w:t>
            </w:r>
          </w:p>
        </w:tc>
        <w:tc>
          <w:tcPr>
            <w:tcW w:w="967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11</w:t>
            </w:r>
          </w:p>
        </w:tc>
        <w:tc>
          <w:tcPr>
            <w:tcW w:w="973" w:type="dxa"/>
            <w:gridSpan w:val="2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12</w:t>
            </w:r>
          </w:p>
        </w:tc>
        <w:tc>
          <w:tcPr>
            <w:tcW w:w="996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13</w:t>
            </w:r>
          </w:p>
        </w:tc>
        <w:tc>
          <w:tcPr>
            <w:tcW w:w="862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14</w:t>
            </w:r>
          </w:p>
        </w:tc>
      </w:tr>
      <w:tr w:rsidR="00260B6A" w:rsidTr="00AC5B3D">
        <w:tc>
          <w:tcPr>
            <w:tcW w:w="921" w:type="dxa"/>
            <w:vMerge/>
            <w:shd w:val="clear" w:color="auto" w:fill="B4C6E7" w:themeFill="accent5" w:themeFillTint="66"/>
          </w:tcPr>
          <w:p w:rsidR="0069651D" w:rsidRPr="00842B0A" w:rsidRDefault="0069651D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23" w:type="dxa"/>
            <w:gridSpan w:val="9"/>
            <w:shd w:val="clear" w:color="auto" w:fill="FFFF00"/>
          </w:tcPr>
          <w:p w:rsidR="0069651D" w:rsidRPr="0069651D" w:rsidRDefault="0069651D" w:rsidP="004D3BF9">
            <w:pPr>
              <w:jc w:val="center"/>
              <w:rPr>
                <w:b/>
              </w:rPr>
            </w:pPr>
            <w:r w:rsidRPr="0069651D">
              <w:rPr>
                <w:b/>
              </w:rPr>
              <w:t>Autumn 1</w:t>
            </w:r>
          </w:p>
        </w:tc>
        <w:tc>
          <w:tcPr>
            <w:tcW w:w="6704" w:type="dxa"/>
            <w:gridSpan w:val="8"/>
            <w:shd w:val="clear" w:color="auto" w:fill="FFFF00"/>
          </w:tcPr>
          <w:p w:rsidR="0069651D" w:rsidRPr="0069651D" w:rsidRDefault="0069651D" w:rsidP="004D3BF9">
            <w:pPr>
              <w:jc w:val="center"/>
              <w:rPr>
                <w:b/>
              </w:rPr>
            </w:pPr>
            <w:r w:rsidRPr="0069651D">
              <w:rPr>
                <w:b/>
              </w:rPr>
              <w:t xml:space="preserve">Autumn 2 </w:t>
            </w:r>
          </w:p>
        </w:tc>
      </w:tr>
      <w:tr w:rsidR="00B4387F" w:rsidTr="00172C24">
        <w:trPr>
          <w:cantSplit/>
          <w:trHeight w:val="3728"/>
        </w:trPr>
        <w:tc>
          <w:tcPr>
            <w:tcW w:w="921" w:type="dxa"/>
            <w:shd w:val="clear" w:color="auto" w:fill="B4C6E7" w:themeFill="accent5" w:themeFillTint="66"/>
          </w:tcPr>
          <w:p w:rsidR="00B4387F" w:rsidRPr="00842B0A" w:rsidRDefault="00B4387F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Text</w:t>
            </w:r>
          </w:p>
        </w:tc>
        <w:tc>
          <w:tcPr>
            <w:tcW w:w="2693" w:type="dxa"/>
            <w:gridSpan w:val="4"/>
          </w:tcPr>
          <w:p w:rsidR="00C14F54" w:rsidRPr="00B4387F" w:rsidRDefault="00C14F54" w:rsidP="00C14F54">
            <w:pPr>
              <w:jc w:val="center"/>
            </w:pPr>
            <w:r>
              <w:rPr>
                <w:b/>
              </w:rPr>
              <w:t xml:space="preserve">Little Red Riding Hood – </w:t>
            </w:r>
            <w:r>
              <w:t>traditional tale</w:t>
            </w:r>
          </w:p>
          <w:p w:rsidR="00B4387F" w:rsidRDefault="00C14F54" w:rsidP="002759D2">
            <w:pPr>
              <w:jc w:val="center"/>
            </w:pPr>
            <w:r w:rsidRPr="002759D2">
              <w:rPr>
                <w:noProof/>
                <w:lang w:eastAsia="en-GB"/>
              </w:rPr>
              <w:drawing>
                <wp:anchor distT="0" distB="0" distL="114300" distR="114300" simplePos="0" relativeHeight="251715584" behindDoc="1" locked="0" layoutInCell="1" allowOverlap="1" wp14:anchorId="4098BDD5" wp14:editId="3EB77CD4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153670</wp:posOffset>
                  </wp:positionV>
                  <wp:extent cx="662940" cy="833887"/>
                  <wp:effectExtent l="0" t="0" r="3810" b="4445"/>
                  <wp:wrapTight wrapText="bothSides">
                    <wp:wrapPolygon edited="0">
                      <wp:start x="0" y="0"/>
                      <wp:lineTo x="0" y="21222"/>
                      <wp:lineTo x="21103" y="21222"/>
                      <wp:lineTo x="21103" y="0"/>
                      <wp:lineTo x="0" y="0"/>
                    </wp:wrapPolygon>
                  </wp:wrapTight>
                  <wp:docPr id="2080" name="Picture 32" descr="Little Red Riding Hood | Abrams &amp; Chronicle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Picture 32" descr="Little Red Riding Hood | Abrams &amp; Chronicle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3388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B4387F" w:rsidRPr="002759D2" w:rsidRDefault="00B4387F" w:rsidP="002759D2">
            <w:pPr>
              <w:jc w:val="right"/>
            </w:pPr>
          </w:p>
          <w:p w:rsidR="00B4387F" w:rsidRDefault="00B4387F" w:rsidP="002759D2">
            <w:pPr>
              <w:jc w:val="center"/>
            </w:pPr>
          </w:p>
          <w:p w:rsidR="00B4387F" w:rsidRDefault="00B4387F" w:rsidP="002759D2">
            <w:pPr>
              <w:jc w:val="center"/>
            </w:pPr>
          </w:p>
          <w:p w:rsidR="00B4387F" w:rsidRDefault="00B4387F" w:rsidP="002759D2">
            <w:pPr>
              <w:jc w:val="center"/>
            </w:pPr>
          </w:p>
          <w:p w:rsidR="00B4387F" w:rsidRDefault="00B4387F" w:rsidP="00115969">
            <w:pPr>
              <w:jc w:val="center"/>
            </w:pPr>
          </w:p>
          <w:p w:rsidR="00B4387F" w:rsidRDefault="00B4387F" w:rsidP="00115969">
            <w:pPr>
              <w:jc w:val="center"/>
            </w:pPr>
          </w:p>
          <w:p w:rsidR="00C14F54" w:rsidRDefault="00C14F54" w:rsidP="00C14F54">
            <w:pPr>
              <w:jc w:val="center"/>
            </w:pPr>
            <w:r>
              <w:rPr>
                <w:b/>
              </w:rPr>
              <w:t xml:space="preserve">Little Red - </w:t>
            </w:r>
            <w:proofErr w:type="spellStart"/>
            <w:r w:rsidRPr="00B4387F">
              <w:t>Woollvin</w:t>
            </w:r>
            <w:proofErr w:type="spellEnd"/>
          </w:p>
          <w:p w:rsidR="00C14F54" w:rsidRPr="00C14F54" w:rsidRDefault="00C14F54" w:rsidP="00C14F54"/>
          <w:p w:rsidR="00C14F54" w:rsidRPr="00C14F54" w:rsidRDefault="00C14F54" w:rsidP="00C14F54">
            <w:r w:rsidRPr="002759D2">
              <w:rPr>
                <w:noProof/>
                <w:lang w:eastAsia="en-GB"/>
              </w:rPr>
              <w:drawing>
                <wp:anchor distT="0" distB="0" distL="114300" distR="114300" simplePos="0" relativeHeight="251724800" behindDoc="1" locked="0" layoutInCell="1" allowOverlap="1" wp14:anchorId="41A6D999" wp14:editId="38F6906F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77470</wp:posOffset>
                  </wp:positionV>
                  <wp:extent cx="827405" cy="815340"/>
                  <wp:effectExtent l="0" t="0" r="0" b="3810"/>
                  <wp:wrapTight wrapText="bothSides">
                    <wp:wrapPolygon edited="0">
                      <wp:start x="0" y="0"/>
                      <wp:lineTo x="0" y="21196"/>
                      <wp:lineTo x="20887" y="21196"/>
                      <wp:lineTo x="20887" y="0"/>
                      <wp:lineTo x="0" y="0"/>
                    </wp:wrapPolygon>
                  </wp:wrapTight>
                  <wp:docPr id="13" name="Picture 36" descr="Let's Talk Picture Books: Favorite Little Red Riding Hood Pictur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Picture 36" descr="Let's Talk Picture Books: Favorite Little Red Riding Hood Pictur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8153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14F54" w:rsidRPr="00C14F54" w:rsidRDefault="00C14F54" w:rsidP="00C14F54"/>
          <w:p w:rsidR="00C14F54" w:rsidRDefault="00C14F54" w:rsidP="00C14F54"/>
          <w:p w:rsidR="00C14F54" w:rsidRPr="00C14F54" w:rsidRDefault="00C14F54" w:rsidP="00C14F54"/>
          <w:p w:rsidR="00C14F54" w:rsidRDefault="00C14F54" w:rsidP="00C14F54"/>
          <w:p w:rsidR="00C14F54" w:rsidRDefault="00C14F54" w:rsidP="00C14F54"/>
          <w:p w:rsidR="00C14F54" w:rsidRDefault="00C14F54" w:rsidP="00C14F54">
            <w:pPr>
              <w:jc w:val="center"/>
            </w:pPr>
            <w:r w:rsidRPr="00B4387F">
              <w:rPr>
                <w:b/>
              </w:rPr>
              <w:t>Mixed up Fairy Tales</w:t>
            </w:r>
            <w:r>
              <w:t xml:space="preserve"> – Robinson and </w:t>
            </w:r>
            <w:proofErr w:type="spellStart"/>
            <w:r>
              <w:t>Sharrat</w:t>
            </w:r>
            <w:proofErr w:type="spellEnd"/>
          </w:p>
          <w:p w:rsidR="00C14F54" w:rsidRDefault="00C14F54" w:rsidP="00C14F54">
            <w:pPr>
              <w:jc w:val="center"/>
            </w:pPr>
            <w:r w:rsidRPr="002759D2">
              <w:rPr>
                <w:noProof/>
                <w:lang w:eastAsia="en-GB"/>
              </w:rPr>
              <w:drawing>
                <wp:anchor distT="0" distB="0" distL="114300" distR="114300" simplePos="0" relativeHeight="251728896" behindDoc="1" locked="0" layoutInCell="1" allowOverlap="1" wp14:anchorId="2F8463DB" wp14:editId="04F79B35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134620</wp:posOffset>
                  </wp:positionV>
                  <wp:extent cx="877570" cy="1097280"/>
                  <wp:effectExtent l="0" t="0" r="0" b="7620"/>
                  <wp:wrapTight wrapText="bothSides">
                    <wp:wrapPolygon edited="0">
                      <wp:start x="0" y="0"/>
                      <wp:lineTo x="0" y="21375"/>
                      <wp:lineTo x="21100" y="21375"/>
                      <wp:lineTo x="21100" y="0"/>
                      <wp:lineTo x="0" y="0"/>
                    </wp:wrapPolygon>
                  </wp:wrapTight>
                  <wp:docPr id="17" name="Picture 2" descr="Mixed Up Fairy Tales: Split-Page Book: Amazon.co.uk: Robins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Mixed Up Fairy Tales: Split-Page Book: Amazon.co.uk: Robins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10972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14F54" w:rsidRDefault="00C14F54" w:rsidP="00C14F54">
            <w:pPr>
              <w:jc w:val="center"/>
            </w:pPr>
          </w:p>
          <w:p w:rsidR="00C14F54" w:rsidRDefault="00C14F54" w:rsidP="00C14F54">
            <w:pPr>
              <w:jc w:val="center"/>
            </w:pPr>
          </w:p>
          <w:p w:rsidR="00C14F54" w:rsidRDefault="00C14F54" w:rsidP="00C14F54">
            <w:pPr>
              <w:jc w:val="center"/>
            </w:pPr>
          </w:p>
          <w:p w:rsidR="00C14F54" w:rsidRDefault="00C14F54" w:rsidP="00C14F54">
            <w:pPr>
              <w:jc w:val="center"/>
            </w:pPr>
          </w:p>
          <w:p w:rsidR="00C14F54" w:rsidRDefault="00C14F54" w:rsidP="00C14F54">
            <w:pPr>
              <w:jc w:val="center"/>
            </w:pPr>
          </w:p>
          <w:p w:rsidR="00C14F54" w:rsidRPr="00C14F54" w:rsidRDefault="00C14F54" w:rsidP="00C14F54">
            <w:pPr>
              <w:jc w:val="center"/>
            </w:pPr>
          </w:p>
          <w:p w:rsidR="00B4387F" w:rsidRDefault="00B4387F" w:rsidP="00115969">
            <w:pPr>
              <w:jc w:val="center"/>
            </w:pPr>
          </w:p>
        </w:tc>
        <w:tc>
          <w:tcPr>
            <w:tcW w:w="1815" w:type="dxa"/>
            <w:gridSpan w:val="2"/>
          </w:tcPr>
          <w:p w:rsidR="00C14F54" w:rsidRPr="00B4387F" w:rsidRDefault="00C14F54" w:rsidP="00C14F54">
            <w:r w:rsidRPr="00ED58A0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20704" behindDoc="1" locked="0" layoutInCell="1" allowOverlap="1" wp14:anchorId="6A13159A" wp14:editId="7930A9D5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327660</wp:posOffset>
                  </wp:positionV>
                  <wp:extent cx="824790" cy="739140"/>
                  <wp:effectExtent l="0" t="0" r="0" b="3810"/>
                  <wp:wrapTight wrapText="bothSides">
                    <wp:wrapPolygon edited="0">
                      <wp:start x="0" y="0"/>
                      <wp:lineTo x="0" y="21155"/>
                      <wp:lineTo x="20968" y="21155"/>
                      <wp:lineTo x="20968" y="0"/>
                      <wp:lineTo x="0" y="0"/>
                    </wp:wrapPolygon>
                  </wp:wrapTight>
                  <wp:docPr id="2058" name="Picture 10" descr="Journey (Aaron Becker's Wordless Trilogy): Amazon.co.uk: Aar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10" descr="Journey (Aaron Becker's Wordless Trilogy): Amazon.co.uk: Aar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790" cy="7391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Journey – </w:t>
            </w:r>
            <w:r>
              <w:t xml:space="preserve">Becker </w:t>
            </w:r>
          </w:p>
          <w:p w:rsidR="00B4387F" w:rsidRDefault="00B4387F" w:rsidP="00234C00">
            <w:pPr>
              <w:jc w:val="center"/>
            </w:pPr>
          </w:p>
          <w:p w:rsidR="00B4387F" w:rsidRDefault="00B4387F" w:rsidP="00234C00">
            <w:pPr>
              <w:jc w:val="center"/>
            </w:pPr>
          </w:p>
          <w:p w:rsidR="00B4387F" w:rsidRDefault="00B4387F" w:rsidP="00234C00">
            <w:pPr>
              <w:jc w:val="center"/>
            </w:pPr>
          </w:p>
          <w:p w:rsidR="00B4387F" w:rsidRDefault="00B4387F" w:rsidP="00234C00">
            <w:pPr>
              <w:jc w:val="center"/>
            </w:pPr>
          </w:p>
        </w:tc>
        <w:tc>
          <w:tcPr>
            <w:tcW w:w="1815" w:type="dxa"/>
            <w:gridSpan w:val="3"/>
          </w:tcPr>
          <w:p w:rsidR="00C14F54" w:rsidRDefault="00C14F54" w:rsidP="00C14F54">
            <w:pPr>
              <w:jc w:val="center"/>
            </w:pPr>
            <w:r w:rsidRPr="00ED58A0">
              <w:rPr>
                <w:noProof/>
                <w:lang w:eastAsia="en-GB"/>
              </w:rPr>
              <w:drawing>
                <wp:anchor distT="0" distB="0" distL="114300" distR="114300" simplePos="0" relativeHeight="251721728" behindDoc="1" locked="0" layoutInCell="1" allowOverlap="1" wp14:anchorId="3B455195" wp14:editId="6D57A4B5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452755</wp:posOffset>
                  </wp:positionV>
                  <wp:extent cx="626745" cy="952500"/>
                  <wp:effectExtent l="0" t="0" r="1905" b="0"/>
                  <wp:wrapTight wrapText="bothSides">
                    <wp:wrapPolygon edited="0">
                      <wp:start x="0" y="0"/>
                      <wp:lineTo x="0" y="21168"/>
                      <wp:lineTo x="21009" y="21168"/>
                      <wp:lineTo x="2100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Nadine Dreams of Home – </w:t>
            </w:r>
            <w:r w:rsidRPr="00B4387F">
              <w:t>Ashley</w:t>
            </w:r>
          </w:p>
          <w:p w:rsidR="00B4387F" w:rsidRDefault="00B4387F" w:rsidP="00234C00">
            <w:pPr>
              <w:jc w:val="center"/>
            </w:pPr>
          </w:p>
          <w:p w:rsidR="00B4387F" w:rsidRDefault="00B4387F" w:rsidP="00115969">
            <w:pPr>
              <w:jc w:val="center"/>
            </w:pPr>
          </w:p>
        </w:tc>
        <w:tc>
          <w:tcPr>
            <w:tcW w:w="2906" w:type="dxa"/>
            <w:gridSpan w:val="3"/>
          </w:tcPr>
          <w:p w:rsidR="00C14F54" w:rsidRPr="00B4387F" w:rsidRDefault="00C14F54" w:rsidP="00C14F54">
            <w:pPr>
              <w:jc w:val="center"/>
            </w:pPr>
            <w:r>
              <w:rPr>
                <w:b/>
              </w:rPr>
              <w:t xml:space="preserve">The Boy Who Biked the World – </w:t>
            </w:r>
            <w:proofErr w:type="spellStart"/>
            <w:r w:rsidRPr="00B4387F">
              <w:t>Humprehys</w:t>
            </w:r>
            <w:proofErr w:type="spellEnd"/>
          </w:p>
          <w:p w:rsidR="00B4387F" w:rsidRDefault="00B4387F" w:rsidP="0054676F">
            <w:pPr>
              <w:jc w:val="center"/>
              <w:rPr>
                <w:b/>
              </w:rPr>
            </w:pPr>
          </w:p>
          <w:p w:rsidR="00B4387F" w:rsidRDefault="00C14F54" w:rsidP="0054676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6848" behindDoc="1" locked="0" layoutInCell="1" allowOverlap="1" wp14:anchorId="0C481E14" wp14:editId="45B6A7F4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23495</wp:posOffset>
                  </wp:positionV>
                  <wp:extent cx="768350" cy="122682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0886" y="21130"/>
                      <wp:lineTo x="20886" y="0"/>
                      <wp:lineTo x="0" y="0"/>
                    </wp:wrapPolygon>
                  </wp:wrapTight>
                  <wp:docPr id="16" name="Picture 2" descr="Image result for the boy who biked the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the boy who biked the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4387F" w:rsidRDefault="00B4387F" w:rsidP="00456470">
            <w:pPr>
              <w:jc w:val="center"/>
            </w:pPr>
          </w:p>
          <w:p w:rsidR="00B4387F" w:rsidRPr="00B4387F" w:rsidRDefault="00B4387F" w:rsidP="00B4387F"/>
          <w:p w:rsidR="00B4387F" w:rsidRDefault="00B4387F" w:rsidP="00B4387F">
            <w:pPr>
              <w:jc w:val="center"/>
              <w:rPr>
                <w:b/>
              </w:rPr>
            </w:pPr>
          </w:p>
          <w:p w:rsidR="00B4387F" w:rsidRDefault="00B4387F" w:rsidP="00B4387F">
            <w:pPr>
              <w:jc w:val="center"/>
              <w:rPr>
                <w:b/>
              </w:rPr>
            </w:pPr>
          </w:p>
          <w:p w:rsidR="00B4387F" w:rsidRDefault="00B4387F" w:rsidP="00B4387F">
            <w:pPr>
              <w:jc w:val="center"/>
              <w:rPr>
                <w:b/>
              </w:rPr>
            </w:pPr>
          </w:p>
          <w:p w:rsidR="00B4387F" w:rsidRDefault="00B4387F" w:rsidP="00B4387F">
            <w:pPr>
              <w:jc w:val="center"/>
              <w:rPr>
                <w:b/>
              </w:rPr>
            </w:pPr>
          </w:p>
          <w:p w:rsidR="00B4387F" w:rsidRDefault="00B4387F" w:rsidP="00B4387F">
            <w:pPr>
              <w:jc w:val="center"/>
              <w:rPr>
                <w:b/>
              </w:rPr>
            </w:pPr>
          </w:p>
          <w:p w:rsidR="00B4387F" w:rsidRDefault="00B4387F" w:rsidP="00B4387F">
            <w:pPr>
              <w:jc w:val="center"/>
              <w:rPr>
                <w:b/>
              </w:rPr>
            </w:pPr>
          </w:p>
          <w:p w:rsidR="00B4387F" w:rsidRDefault="00B4387F" w:rsidP="00B4387F">
            <w:pPr>
              <w:jc w:val="center"/>
              <w:rPr>
                <w:b/>
              </w:rPr>
            </w:pPr>
          </w:p>
          <w:p w:rsidR="00B4387F" w:rsidRDefault="00B4387F" w:rsidP="00B4387F">
            <w:pPr>
              <w:jc w:val="center"/>
              <w:rPr>
                <w:b/>
              </w:rPr>
            </w:pPr>
          </w:p>
          <w:p w:rsidR="00B4387F" w:rsidRPr="00B4387F" w:rsidRDefault="00B4387F" w:rsidP="00B4387F">
            <w:pPr>
              <w:jc w:val="center"/>
            </w:pPr>
          </w:p>
        </w:tc>
        <w:tc>
          <w:tcPr>
            <w:tcW w:w="3798" w:type="dxa"/>
            <w:gridSpan w:val="5"/>
          </w:tcPr>
          <w:p w:rsidR="00B4387F" w:rsidRDefault="00B4387F" w:rsidP="00B4387F">
            <w:pPr>
              <w:jc w:val="center"/>
            </w:pPr>
            <w:r w:rsidRPr="00B4387F">
              <w:rPr>
                <w:b/>
              </w:rPr>
              <w:t>How to wash a Woolly Mammoth</w:t>
            </w:r>
            <w:r>
              <w:t xml:space="preserve"> – Hindley</w:t>
            </w:r>
          </w:p>
          <w:p w:rsidR="00B4387F" w:rsidRDefault="00B4387F" w:rsidP="0054676F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8656" behindDoc="1" locked="0" layoutInCell="1" allowOverlap="1" wp14:anchorId="640AAFF8" wp14:editId="090D9969">
                  <wp:simplePos x="0" y="0"/>
                  <wp:positionH relativeFrom="column">
                    <wp:posOffset>678469</wp:posOffset>
                  </wp:positionH>
                  <wp:positionV relativeFrom="paragraph">
                    <wp:posOffset>88842</wp:posOffset>
                  </wp:positionV>
                  <wp:extent cx="982980" cy="1005840"/>
                  <wp:effectExtent l="0" t="0" r="7620" b="3810"/>
                  <wp:wrapTight wrapText="bothSides">
                    <wp:wrapPolygon edited="0">
                      <wp:start x="0" y="0"/>
                      <wp:lineTo x="0" y="21273"/>
                      <wp:lineTo x="21349" y="21273"/>
                      <wp:lineTo x="21349" y="0"/>
                      <wp:lineTo x="0" y="0"/>
                    </wp:wrapPolygon>
                  </wp:wrapTight>
                  <wp:docPr id="1" name="Picture 1" descr="Image result for how to wash a woolly mamm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how to wash a woolly mammo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4387F" w:rsidRDefault="00B4387F" w:rsidP="0054676F">
            <w:pPr>
              <w:jc w:val="center"/>
            </w:pPr>
          </w:p>
          <w:p w:rsidR="00B4387F" w:rsidRDefault="00B4387F" w:rsidP="0054676F">
            <w:pPr>
              <w:jc w:val="center"/>
            </w:pPr>
          </w:p>
          <w:p w:rsidR="00B4387F" w:rsidRDefault="00B4387F" w:rsidP="0054676F">
            <w:pPr>
              <w:jc w:val="center"/>
            </w:pPr>
          </w:p>
          <w:p w:rsidR="00B4387F" w:rsidRDefault="00B4387F" w:rsidP="0054676F">
            <w:pPr>
              <w:jc w:val="center"/>
            </w:pPr>
          </w:p>
          <w:p w:rsidR="00B4387F" w:rsidRDefault="00B4387F" w:rsidP="0054676F">
            <w:pPr>
              <w:jc w:val="center"/>
            </w:pPr>
          </w:p>
          <w:p w:rsidR="00B4387F" w:rsidRDefault="00B4387F" w:rsidP="0054676F">
            <w:pPr>
              <w:jc w:val="center"/>
            </w:pPr>
          </w:p>
          <w:p w:rsidR="00B4387F" w:rsidRDefault="00B4387F" w:rsidP="0054676F">
            <w:pPr>
              <w:jc w:val="center"/>
            </w:pPr>
          </w:p>
          <w:p w:rsidR="00B4387F" w:rsidRDefault="00B4387F" w:rsidP="0054676F">
            <w:pPr>
              <w:jc w:val="center"/>
            </w:pPr>
          </w:p>
          <w:p w:rsidR="00B4387F" w:rsidRDefault="00B4387F" w:rsidP="0054676F">
            <w:pPr>
              <w:jc w:val="center"/>
            </w:pPr>
            <w:r w:rsidRPr="00B4387F">
              <w:rPr>
                <w:b/>
              </w:rPr>
              <w:t>Stone Age Boy</w:t>
            </w:r>
            <w:r>
              <w:t xml:space="preserve"> – Kitamura </w:t>
            </w:r>
          </w:p>
          <w:p w:rsidR="00B4387F" w:rsidRDefault="00B4387F" w:rsidP="0077693E">
            <w:pPr>
              <w:jc w:val="center"/>
            </w:pPr>
            <w:r w:rsidRPr="002759D2">
              <w:rPr>
                <w:noProof/>
                <w:lang w:eastAsia="en-GB"/>
              </w:rPr>
              <w:drawing>
                <wp:anchor distT="0" distB="0" distL="114300" distR="114300" simplePos="0" relativeHeight="251719680" behindDoc="1" locked="0" layoutInCell="1" allowOverlap="1" wp14:anchorId="69C2FC3A" wp14:editId="785327EA">
                  <wp:simplePos x="0" y="0"/>
                  <wp:positionH relativeFrom="column">
                    <wp:posOffset>617566</wp:posOffset>
                  </wp:positionH>
                  <wp:positionV relativeFrom="paragraph">
                    <wp:posOffset>80414</wp:posOffset>
                  </wp:positionV>
                  <wp:extent cx="1073785" cy="1043940"/>
                  <wp:effectExtent l="0" t="0" r="0" b="3810"/>
                  <wp:wrapTight wrapText="bothSides">
                    <wp:wrapPolygon edited="0">
                      <wp:start x="0" y="0"/>
                      <wp:lineTo x="0" y="21285"/>
                      <wp:lineTo x="21076" y="21285"/>
                      <wp:lineTo x="21076" y="0"/>
                      <wp:lineTo x="0" y="0"/>
                    </wp:wrapPolygon>
                  </wp:wrapTight>
                  <wp:docPr id="11284" name="Picture 20" descr="Stone Age Boy: Amazon.co.uk: Satoshi Kitamura, Satoshi Kitamura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4" name="Picture 20" descr="Stone Age Boy: Amazon.co.uk: Satoshi Kitamura, Satoshi Kitamura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439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B4387F" w:rsidRPr="00670ED9" w:rsidRDefault="00B4387F" w:rsidP="00670ED9">
            <w:pPr>
              <w:jc w:val="center"/>
            </w:pPr>
            <w:r>
              <w:t xml:space="preserve"> </w:t>
            </w:r>
          </w:p>
        </w:tc>
      </w:tr>
      <w:tr w:rsidR="00B4387F" w:rsidTr="0010152C">
        <w:tc>
          <w:tcPr>
            <w:tcW w:w="921" w:type="dxa"/>
            <w:shd w:val="clear" w:color="auto" w:fill="B4C6E7" w:themeFill="accent5" w:themeFillTint="66"/>
          </w:tcPr>
          <w:p w:rsidR="00B4387F" w:rsidRPr="00842B0A" w:rsidRDefault="00B4387F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Writing Outcomes</w:t>
            </w:r>
          </w:p>
          <w:p w:rsidR="00B4387F" w:rsidRPr="00842B0A" w:rsidRDefault="00B4387F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B4387F" w:rsidRPr="00842B0A" w:rsidRDefault="00B4387F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B4387F" w:rsidRPr="00842B0A" w:rsidRDefault="00B4387F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4"/>
          </w:tcPr>
          <w:p w:rsidR="00C14F54" w:rsidRDefault="00C14F54" w:rsidP="00C14F54">
            <w:pPr>
              <w:jc w:val="center"/>
            </w:pPr>
            <w:bookmarkStart w:id="0" w:name="_GoBack"/>
            <w:bookmarkEnd w:id="0"/>
            <w:r>
              <w:lastRenderedPageBreak/>
              <w:t>-Retell story</w:t>
            </w:r>
          </w:p>
          <w:p w:rsidR="00B4387F" w:rsidRDefault="00C14F54" w:rsidP="00420185">
            <w:pPr>
              <w:jc w:val="center"/>
            </w:pPr>
            <w:r>
              <w:t xml:space="preserve">-Alternative narrative </w:t>
            </w:r>
            <w:r w:rsidR="00B4387F">
              <w:t xml:space="preserve"> </w:t>
            </w:r>
          </w:p>
        </w:tc>
        <w:tc>
          <w:tcPr>
            <w:tcW w:w="1815" w:type="dxa"/>
            <w:gridSpan w:val="2"/>
          </w:tcPr>
          <w:p w:rsidR="00C14F54" w:rsidRDefault="00C14F54" w:rsidP="00B4387F">
            <w:pPr>
              <w:jc w:val="center"/>
            </w:pPr>
            <w:r>
              <w:t xml:space="preserve">-Sequel to the story </w:t>
            </w:r>
          </w:p>
          <w:p w:rsidR="00B4387F" w:rsidRDefault="00C14F54" w:rsidP="00B4387F">
            <w:pPr>
              <w:jc w:val="center"/>
            </w:pPr>
            <w:r>
              <w:t xml:space="preserve">-Dialogue </w:t>
            </w:r>
            <w:r w:rsidR="00B4387F">
              <w:t xml:space="preserve"> </w:t>
            </w:r>
          </w:p>
        </w:tc>
        <w:tc>
          <w:tcPr>
            <w:tcW w:w="1815" w:type="dxa"/>
            <w:gridSpan w:val="3"/>
          </w:tcPr>
          <w:p w:rsidR="00C14F54" w:rsidRDefault="00C14F54" w:rsidP="00C14F54">
            <w:pPr>
              <w:jc w:val="center"/>
            </w:pPr>
            <w:r>
              <w:t xml:space="preserve">-Letter in role as Nadine </w:t>
            </w:r>
          </w:p>
          <w:p w:rsidR="00B4387F" w:rsidRDefault="00C14F54" w:rsidP="00C14F54">
            <w:pPr>
              <w:jc w:val="center"/>
            </w:pPr>
            <w:r>
              <w:lastRenderedPageBreak/>
              <w:t>-Non-Chronological report about the UK for a new arrival</w:t>
            </w:r>
          </w:p>
        </w:tc>
        <w:tc>
          <w:tcPr>
            <w:tcW w:w="2906" w:type="dxa"/>
            <w:gridSpan w:val="3"/>
          </w:tcPr>
          <w:p w:rsidR="00B4387F" w:rsidRDefault="00C14F54" w:rsidP="00C14F54">
            <w:pPr>
              <w:jc w:val="center"/>
            </w:pPr>
            <w:r>
              <w:lastRenderedPageBreak/>
              <w:t xml:space="preserve">-Diary entry/travel journal </w:t>
            </w:r>
          </w:p>
        </w:tc>
        <w:tc>
          <w:tcPr>
            <w:tcW w:w="3798" w:type="dxa"/>
            <w:gridSpan w:val="5"/>
          </w:tcPr>
          <w:p w:rsidR="00B4387F" w:rsidRDefault="00B4387F" w:rsidP="00B4387F">
            <w:pPr>
              <w:jc w:val="center"/>
            </w:pPr>
            <w:r>
              <w:t xml:space="preserve"> -Instructional writing</w:t>
            </w:r>
          </w:p>
          <w:p w:rsidR="00B4387F" w:rsidRDefault="00B4387F" w:rsidP="00B4387F">
            <w:pPr>
              <w:jc w:val="center"/>
            </w:pPr>
            <w:r>
              <w:t xml:space="preserve">-Dialogue between boy and </w:t>
            </w:r>
            <w:proofErr w:type="spellStart"/>
            <w:r>
              <w:t>Ugg</w:t>
            </w:r>
            <w:proofErr w:type="spellEnd"/>
          </w:p>
          <w:p w:rsidR="00B4387F" w:rsidRDefault="00B4387F" w:rsidP="00B4387F">
            <w:pPr>
              <w:jc w:val="center"/>
            </w:pPr>
            <w:r>
              <w:t>-Diary of the boy’s life</w:t>
            </w:r>
          </w:p>
          <w:p w:rsidR="00B4387F" w:rsidRDefault="00B4387F" w:rsidP="0069651D">
            <w:pPr>
              <w:jc w:val="center"/>
            </w:pPr>
            <w:r>
              <w:lastRenderedPageBreak/>
              <w:t xml:space="preserve"> </w:t>
            </w:r>
          </w:p>
        </w:tc>
      </w:tr>
      <w:tr w:rsidR="00260B6A" w:rsidTr="00AC5B3D">
        <w:tc>
          <w:tcPr>
            <w:tcW w:w="921" w:type="dxa"/>
            <w:shd w:val="clear" w:color="auto" w:fill="B4C6E7" w:themeFill="accent5" w:themeFillTint="66"/>
          </w:tcPr>
          <w:p w:rsidR="004D3BF9" w:rsidRPr="00842B0A" w:rsidRDefault="00AF61B3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lastRenderedPageBreak/>
              <w:t>Focus GAPS</w:t>
            </w: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23" w:type="dxa"/>
            <w:gridSpan w:val="9"/>
          </w:tcPr>
          <w:p w:rsidR="00A638A2" w:rsidRPr="00A638A2" w:rsidRDefault="00A638A2" w:rsidP="00A638A2">
            <w:pPr>
              <w:jc w:val="center"/>
            </w:pPr>
            <w:r>
              <w:t>-</w:t>
            </w:r>
            <w:r w:rsidR="00670ED9">
              <w:t xml:space="preserve"> </w:t>
            </w:r>
            <w:r w:rsidRPr="00A638A2">
              <w:t>Daily Spellings</w:t>
            </w:r>
          </w:p>
          <w:p w:rsidR="00A638A2" w:rsidRPr="00845A95" w:rsidRDefault="00A638A2" w:rsidP="00A638A2"/>
          <w:p w:rsidR="00A638A2" w:rsidRPr="00845A95" w:rsidRDefault="00A638A2" w:rsidP="00A638A2">
            <w:pPr>
              <w:jc w:val="center"/>
              <w:rPr>
                <w:i/>
              </w:rPr>
            </w:pPr>
            <w:r w:rsidRPr="00845A95">
              <w:rPr>
                <w:i/>
              </w:rPr>
              <w:t>Revision of previous learning +</w:t>
            </w:r>
          </w:p>
          <w:p w:rsidR="00A638A2" w:rsidRPr="00845A95" w:rsidRDefault="00A638A2" w:rsidP="00A638A2">
            <w:pPr>
              <w:jc w:val="center"/>
            </w:pPr>
            <w:r>
              <w:rPr>
                <w:b/>
                <w:bCs/>
              </w:rPr>
              <w:t>-</w:t>
            </w:r>
            <w:r w:rsidRPr="00C6565D">
              <w:rPr>
                <w:b/>
                <w:bCs/>
              </w:rPr>
              <w:t>Simple paragraphing</w:t>
            </w:r>
            <w:r>
              <w:t xml:space="preserve"> (</w:t>
            </w:r>
            <w:proofErr w:type="spellStart"/>
            <w:r>
              <w:t>eg</w:t>
            </w:r>
            <w:proofErr w:type="spellEnd"/>
            <w:r>
              <w:t xml:space="preserve"> group related material into paragraph &amp; story mapping)</w:t>
            </w:r>
          </w:p>
          <w:p w:rsidR="00A638A2" w:rsidRPr="00C6565D" w:rsidRDefault="00A638A2" w:rsidP="00A638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C6565D">
              <w:rPr>
                <w:b/>
                <w:bCs/>
              </w:rPr>
              <w:t>Adverbials for time</w:t>
            </w:r>
          </w:p>
          <w:p w:rsidR="00A638A2" w:rsidRPr="00845A95" w:rsidRDefault="00A638A2" w:rsidP="00A638A2">
            <w:pPr>
              <w:jc w:val="center"/>
              <w:rPr>
                <w:rFonts w:eastAsia="Times New Roman" w:cs="Roboto"/>
                <w:color w:val="292526"/>
                <w:spacing w:val="-3"/>
                <w:lang w:eastAsia="en-GB"/>
              </w:rPr>
            </w:pPr>
            <w:r>
              <w:rPr>
                <w:b/>
                <w:bCs/>
              </w:rPr>
              <w:t>-</w:t>
            </w:r>
            <w:r w:rsidRPr="00F356A4">
              <w:rPr>
                <w:b/>
                <w:bCs/>
              </w:rPr>
              <w:t>S</w:t>
            </w:r>
            <w:r w:rsidRPr="00F356A4">
              <w:rPr>
                <w:rFonts w:eastAsia="Times New Roman" w:cs="Roboto"/>
                <w:b/>
                <w:bCs/>
                <w:color w:val="292526"/>
                <w:spacing w:val="-3"/>
                <w:lang w:eastAsia="en-GB"/>
              </w:rPr>
              <w:t>ubordinate clauses</w:t>
            </w:r>
            <w:r w:rsidRPr="00845A95">
              <w:rPr>
                <w:rFonts w:eastAsia="Times New Roman" w:cs="Roboto"/>
                <w:color w:val="292526"/>
                <w:spacing w:val="-3"/>
                <w:lang w:eastAsia="en-GB"/>
              </w:rPr>
              <w:t xml:space="preserve">, extending the range of sentences with more than one clause by using a wider range of conjunctions, including </w:t>
            </w:r>
            <w:r w:rsidRPr="00845A95">
              <w:rPr>
                <w:rFonts w:eastAsia="Times New Roman" w:cs="Roboto"/>
                <w:i/>
                <w:iCs/>
                <w:color w:val="292526"/>
                <w:spacing w:val="-3"/>
                <w:lang w:eastAsia="en-GB"/>
              </w:rPr>
              <w:t>when, if</w:t>
            </w:r>
            <w:r w:rsidRPr="00845A95">
              <w:rPr>
                <w:rFonts w:eastAsia="Times New Roman" w:cs="Roboto"/>
                <w:color w:val="292526"/>
                <w:spacing w:val="-3"/>
                <w:lang w:eastAsia="en-GB"/>
              </w:rPr>
              <w:t xml:space="preserve">, </w:t>
            </w:r>
            <w:r w:rsidRPr="00845A95">
              <w:rPr>
                <w:rFonts w:eastAsia="Times New Roman" w:cs="Roboto"/>
                <w:i/>
                <w:iCs/>
                <w:color w:val="292526"/>
                <w:spacing w:val="-3"/>
                <w:lang w:eastAsia="en-GB"/>
              </w:rPr>
              <w:t xml:space="preserve">because </w:t>
            </w:r>
            <w:r w:rsidRPr="00845A95">
              <w:rPr>
                <w:rFonts w:eastAsia="Times New Roman" w:cs="Roboto"/>
                <w:color w:val="292526"/>
                <w:spacing w:val="-3"/>
                <w:lang w:eastAsia="en-GB"/>
              </w:rPr>
              <w:t xml:space="preserve">and </w:t>
            </w:r>
            <w:r w:rsidRPr="00845A95">
              <w:rPr>
                <w:rFonts w:eastAsia="Times New Roman" w:cs="Roboto"/>
                <w:i/>
                <w:iCs/>
                <w:color w:val="292526"/>
                <w:spacing w:val="-3"/>
                <w:lang w:eastAsia="en-GB"/>
              </w:rPr>
              <w:t>although</w:t>
            </w:r>
            <w:r w:rsidRPr="00845A95">
              <w:rPr>
                <w:rFonts w:eastAsia="Times New Roman" w:cs="Roboto"/>
                <w:color w:val="292526"/>
                <w:spacing w:val="-3"/>
                <w:lang w:eastAsia="en-GB"/>
              </w:rPr>
              <w:t>.</w:t>
            </w:r>
          </w:p>
          <w:p w:rsidR="00A638A2" w:rsidRPr="00C6565D" w:rsidRDefault="00A638A2" w:rsidP="00A638A2">
            <w:pPr>
              <w:jc w:val="center"/>
              <w:rPr>
                <w:rFonts w:eastAsia="Times New Roman" w:cs="Roboto"/>
                <w:color w:val="292526"/>
                <w:spacing w:val="-3"/>
                <w:lang w:eastAsia="en-GB"/>
              </w:rPr>
            </w:pPr>
            <w:r>
              <w:rPr>
                <w:rFonts w:eastAsia="Calibri" w:cs="Calibri"/>
                <w:bCs/>
              </w:rPr>
              <w:t>-</w:t>
            </w:r>
            <w:r w:rsidRPr="00C6565D">
              <w:rPr>
                <w:rFonts w:eastAsia="Calibri" w:cs="Calibri"/>
                <w:bCs/>
              </w:rPr>
              <w:t xml:space="preserve">Use the </w:t>
            </w:r>
            <w:r w:rsidRPr="00C6565D">
              <w:rPr>
                <w:rFonts w:eastAsia="Calibri" w:cs="Calibri"/>
                <w:b/>
              </w:rPr>
              <w:t xml:space="preserve">determiner </w:t>
            </w:r>
            <w:proofErr w:type="gramStart"/>
            <w:r w:rsidRPr="00C6565D">
              <w:rPr>
                <w:rFonts w:eastAsia="Calibri" w:cs="Calibri"/>
                <w:b/>
              </w:rPr>
              <w:t>a</w:t>
            </w:r>
            <w:proofErr w:type="gramEnd"/>
            <w:r w:rsidRPr="00C6565D">
              <w:rPr>
                <w:rFonts w:eastAsia="Calibri" w:cs="Calibri"/>
                <w:b/>
              </w:rPr>
              <w:t xml:space="preserve"> or an</w:t>
            </w:r>
            <w:r w:rsidRPr="00C6565D">
              <w:rPr>
                <w:rFonts w:eastAsia="Calibri" w:cs="Calibri"/>
              </w:rPr>
              <w:t xml:space="preserve"> accordingly</w:t>
            </w:r>
          </w:p>
          <w:p w:rsidR="00670ED9" w:rsidRPr="0069651D" w:rsidRDefault="00A638A2" w:rsidP="00A638A2">
            <w:pPr>
              <w:jc w:val="center"/>
            </w:pPr>
            <w:r>
              <w:rPr>
                <w:rFonts w:eastAsia="Times New Roman" w:cs="Times New Roman"/>
                <w:b/>
                <w:bCs/>
                <w:lang w:eastAsia="en-GB"/>
              </w:rPr>
              <w:t>-</w:t>
            </w:r>
            <w:r w:rsidRPr="00B44940">
              <w:rPr>
                <w:rFonts w:eastAsia="Times New Roman" w:cs="Times New Roman"/>
                <w:b/>
                <w:bCs/>
                <w:lang w:eastAsia="en-GB"/>
              </w:rPr>
              <w:t xml:space="preserve">Specific </w:t>
            </w:r>
            <w:r w:rsidRPr="00F356A4">
              <w:rPr>
                <w:rFonts w:eastAsia="Times New Roman" w:cs="Times New Roman"/>
                <w:b/>
                <w:bCs/>
                <w:lang w:eastAsia="en-GB"/>
              </w:rPr>
              <w:t>adjective</w:t>
            </w:r>
            <w:r w:rsidRPr="00845A95">
              <w:rPr>
                <w:rFonts w:eastAsia="Times New Roman" w:cs="Times New Roman"/>
                <w:lang w:eastAsia="en-GB"/>
              </w:rPr>
              <w:t xml:space="preserve">, </w:t>
            </w:r>
            <w:r w:rsidRPr="00B44940">
              <w:rPr>
                <w:rFonts w:eastAsia="Times New Roman" w:cs="Times New Roman"/>
                <w:b/>
                <w:bCs/>
                <w:lang w:eastAsia="en-GB"/>
              </w:rPr>
              <w:t>verbs</w:t>
            </w:r>
            <w:r w:rsidRPr="00F356A4"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Pr="00845A95">
              <w:rPr>
                <w:rFonts w:eastAsia="Times New Roman" w:cs="Times New Roman"/>
                <w:lang w:eastAsia="en-GB"/>
              </w:rPr>
              <w:t xml:space="preserve">&amp; </w:t>
            </w:r>
            <w:r w:rsidRPr="00F356A4">
              <w:rPr>
                <w:rFonts w:eastAsia="Times New Roman" w:cs="Times New Roman"/>
                <w:b/>
                <w:bCs/>
                <w:lang w:eastAsia="en-GB"/>
              </w:rPr>
              <w:t>adverbs</w:t>
            </w:r>
            <w:r w:rsidRPr="00845A95">
              <w:rPr>
                <w:rFonts w:eastAsia="Times New Roman" w:cs="Times New Roman"/>
                <w:lang w:eastAsia="en-GB"/>
              </w:rPr>
              <w:t xml:space="preserve"> including scientific language for explanation text</w:t>
            </w:r>
          </w:p>
        </w:tc>
        <w:tc>
          <w:tcPr>
            <w:tcW w:w="6704" w:type="dxa"/>
            <w:gridSpan w:val="8"/>
          </w:tcPr>
          <w:p w:rsidR="00A638A2" w:rsidRPr="00A638A2" w:rsidRDefault="00A638A2" w:rsidP="00A638A2">
            <w:pPr>
              <w:jc w:val="center"/>
            </w:pPr>
            <w:r>
              <w:t>-</w:t>
            </w:r>
            <w:r w:rsidRPr="00A638A2">
              <w:t>Daily Spellings</w:t>
            </w:r>
          </w:p>
          <w:p w:rsidR="00822BE7" w:rsidRDefault="00822BE7" w:rsidP="00A638A2">
            <w:pPr>
              <w:jc w:val="center"/>
              <w:rPr>
                <w:i/>
              </w:rPr>
            </w:pPr>
          </w:p>
          <w:p w:rsidR="00A638A2" w:rsidRPr="00235553" w:rsidRDefault="00A638A2" w:rsidP="00A638A2">
            <w:pPr>
              <w:jc w:val="center"/>
              <w:rPr>
                <w:i/>
              </w:rPr>
            </w:pPr>
            <w:r w:rsidRPr="00235553">
              <w:rPr>
                <w:i/>
              </w:rPr>
              <w:t>Revision of previous learning +</w:t>
            </w:r>
          </w:p>
          <w:p w:rsidR="00A638A2" w:rsidRPr="00C6565D" w:rsidRDefault="00822BE7" w:rsidP="00A638A2">
            <w:pPr>
              <w:jc w:val="center"/>
              <w:rPr>
                <w:rFonts w:ascii="Calibri" w:eastAsia="Times New Roman" w:hAnsi="Calibri" w:cs="Arial"/>
                <w:i/>
                <w:iCs/>
                <w:shd w:val="clear" w:color="auto" w:fill="FFFFFF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bCs/>
                <w:shd w:val="clear" w:color="auto" w:fill="FFFFFF"/>
                <w:lang w:eastAsia="en-GB"/>
              </w:rPr>
              <w:t>-</w:t>
            </w:r>
            <w:r w:rsidR="00A638A2" w:rsidRPr="00C6565D">
              <w:rPr>
                <w:rFonts w:ascii="Calibri" w:eastAsia="Times New Roman" w:hAnsi="Calibri" w:cs="Arial"/>
                <w:b/>
                <w:bCs/>
                <w:shd w:val="clear" w:color="auto" w:fill="FFFFFF"/>
                <w:lang w:eastAsia="en-GB"/>
              </w:rPr>
              <w:t>Adverbials</w:t>
            </w:r>
            <w:r w:rsidR="00A638A2" w:rsidRPr="00C6565D">
              <w:rPr>
                <w:rFonts w:ascii="Calibri" w:eastAsia="Times New Roman" w:hAnsi="Calibri" w:cs="Arial"/>
                <w:shd w:val="clear" w:color="auto" w:fill="FFFFFF"/>
                <w:lang w:eastAsia="en-GB"/>
              </w:rPr>
              <w:t xml:space="preserve"> for </w:t>
            </w:r>
            <w:r w:rsidR="00A638A2" w:rsidRPr="00C6565D">
              <w:rPr>
                <w:rFonts w:ascii="Calibri" w:eastAsia="Times New Roman" w:hAnsi="Calibri" w:cs="Arial"/>
                <w:b/>
                <w:bCs/>
                <w:shd w:val="clear" w:color="auto" w:fill="FFFFFF"/>
                <w:lang w:eastAsia="en-GB"/>
              </w:rPr>
              <w:t>time</w:t>
            </w:r>
            <w:r w:rsidR="00A638A2" w:rsidRPr="00C6565D">
              <w:rPr>
                <w:rFonts w:ascii="Calibri" w:eastAsia="Times New Roman" w:hAnsi="Calibri" w:cs="Arial"/>
                <w:shd w:val="clear" w:color="auto" w:fill="FFFFFF"/>
                <w:lang w:eastAsia="en-GB"/>
              </w:rPr>
              <w:t xml:space="preserve"> and </w:t>
            </w:r>
            <w:r w:rsidR="00A638A2">
              <w:rPr>
                <w:rFonts w:ascii="Calibri" w:eastAsia="Times New Roman" w:hAnsi="Calibri" w:cs="Arial"/>
                <w:b/>
                <w:bCs/>
                <w:shd w:val="clear" w:color="auto" w:fill="FFFFFF"/>
                <w:lang w:eastAsia="en-GB"/>
              </w:rPr>
              <w:t xml:space="preserve">cause </w:t>
            </w:r>
            <w:proofErr w:type="spellStart"/>
            <w:r w:rsidR="00A638A2" w:rsidRPr="00C6565D">
              <w:rPr>
                <w:rFonts w:ascii="Calibri" w:eastAsia="Times New Roman" w:hAnsi="Calibri" w:cs="Arial"/>
                <w:i/>
                <w:iCs/>
                <w:shd w:val="clear" w:color="auto" w:fill="FFFFFF"/>
                <w:lang w:eastAsia="en-GB"/>
              </w:rPr>
              <w:t>eg</w:t>
            </w:r>
            <w:proofErr w:type="spellEnd"/>
            <w:r w:rsidR="00A638A2" w:rsidRPr="00C6565D">
              <w:rPr>
                <w:rFonts w:ascii="Calibri" w:eastAsia="Times New Roman" w:hAnsi="Calibri" w:cs="Arial"/>
                <w:i/>
                <w:iCs/>
                <w:shd w:val="clear" w:color="auto" w:fill="FFFFFF"/>
                <w:lang w:eastAsia="en-GB"/>
              </w:rPr>
              <w:t xml:space="preserve">. </w:t>
            </w:r>
            <w:r w:rsidR="00A638A2" w:rsidRPr="00C6565D">
              <w:rPr>
                <w:rFonts w:cstheme="minorHAnsi"/>
                <w:i/>
                <w:iCs/>
              </w:rPr>
              <w:t>suddenly, silently, eventually, cautiously, timidly.</w:t>
            </w:r>
          </w:p>
          <w:p w:rsidR="00A638A2" w:rsidRPr="00CA472A" w:rsidRDefault="00822BE7" w:rsidP="00A638A2">
            <w:pPr>
              <w:contextualSpacing/>
              <w:jc w:val="center"/>
              <w:rPr>
                <w:rFonts w:ascii="Calibri" w:eastAsia="Times New Roman" w:hAnsi="Calibri" w:cs="Calibri"/>
                <w:bCs/>
                <w:i/>
                <w:iCs/>
                <w:shd w:val="clear" w:color="auto" w:fill="FFFFFF"/>
                <w:lang w:eastAsia="en-GB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A638A2">
              <w:rPr>
                <w:rFonts w:ascii="Calibri" w:eastAsia="Calibri" w:hAnsi="Calibri" w:cs="Calibri"/>
              </w:rPr>
              <w:t>I</w:t>
            </w:r>
            <w:r w:rsidR="00A638A2" w:rsidRPr="00CA472A">
              <w:rPr>
                <w:rFonts w:ascii="Calibri" w:eastAsia="Calibri" w:hAnsi="Calibri" w:cs="Calibri"/>
              </w:rPr>
              <w:t xml:space="preserve">dentify and create </w:t>
            </w:r>
            <w:r w:rsidR="00A638A2" w:rsidRPr="00F356A4">
              <w:rPr>
                <w:rFonts w:ascii="Calibri" w:eastAsia="Calibri" w:hAnsi="Calibri" w:cs="Calibri"/>
                <w:b/>
                <w:bCs/>
              </w:rPr>
              <w:t>complex sentences</w:t>
            </w:r>
            <w:r w:rsidR="00A638A2" w:rsidRPr="00CA472A">
              <w:rPr>
                <w:rFonts w:ascii="Calibri" w:eastAsia="Calibri" w:hAnsi="Calibri" w:cs="Calibri"/>
              </w:rPr>
              <w:t xml:space="preserve"> using a </w:t>
            </w:r>
            <w:r w:rsidR="00A638A2" w:rsidRPr="00CA472A">
              <w:rPr>
                <w:rFonts w:ascii="Calibri" w:eastAsia="Calibri" w:hAnsi="Calibri" w:cs="Calibri"/>
                <w:bCs/>
              </w:rPr>
              <w:t xml:space="preserve">range of conjunctions </w:t>
            </w:r>
            <w:r w:rsidR="00A638A2">
              <w:rPr>
                <w:rFonts w:ascii="Calibri" w:eastAsia="Calibri" w:hAnsi="Calibri" w:cs="Calibri"/>
                <w:bCs/>
              </w:rPr>
              <w:t xml:space="preserve">   </w:t>
            </w:r>
            <w:r w:rsidR="00A638A2" w:rsidRPr="00CA472A">
              <w:rPr>
                <w:rFonts w:ascii="Calibri" w:eastAsia="Calibri" w:hAnsi="Calibri" w:cs="Calibri"/>
                <w:bCs/>
                <w:i/>
                <w:iCs/>
              </w:rPr>
              <w:t>e.g. when, while, before, after</w:t>
            </w:r>
          </w:p>
          <w:p w:rsidR="00A638A2" w:rsidRPr="00110797" w:rsidRDefault="00822BE7" w:rsidP="00A638A2">
            <w:pPr>
              <w:contextualSpacing/>
              <w:jc w:val="center"/>
              <w:rPr>
                <w:rFonts w:ascii="Calibri" w:eastAsia="Times New Roman" w:hAnsi="Calibri" w:cs="Calibri"/>
                <w:shd w:val="clear" w:color="auto" w:fill="FFFFFF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-</w:t>
            </w:r>
            <w:r w:rsidR="00A638A2">
              <w:rPr>
                <w:rFonts w:ascii="Calibri" w:eastAsia="Times New Roman" w:hAnsi="Calibri" w:cs="Calibri"/>
                <w:lang w:eastAsia="en-GB"/>
              </w:rPr>
              <w:t xml:space="preserve">Embed </w:t>
            </w:r>
            <w:r w:rsidR="00A638A2" w:rsidRPr="00F356A4">
              <w:rPr>
                <w:rFonts w:ascii="Calibri" w:eastAsia="Times New Roman" w:hAnsi="Calibri" w:cs="Calibri"/>
                <w:b/>
                <w:bCs/>
                <w:lang w:eastAsia="en-GB"/>
              </w:rPr>
              <w:t>past tense verbs</w:t>
            </w:r>
          </w:p>
          <w:p w:rsidR="00A638A2" w:rsidRPr="00C6565D" w:rsidRDefault="00822BE7" w:rsidP="00A638A2">
            <w:pPr>
              <w:jc w:val="center"/>
              <w:rPr>
                <w:rFonts w:ascii="Calibri" w:eastAsia="Times New Roman" w:hAnsi="Calibri" w:cs="Calibri"/>
                <w:shd w:val="clear" w:color="auto" w:fill="FFFFFF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hd w:val="clear" w:color="auto" w:fill="FFFFFF"/>
                <w:lang w:eastAsia="en-GB"/>
              </w:rPr>
              <w:t>-</w:t>
            </w:r>
            <w:r w:rsidR="00A638A2" w:rsidRPr="00C6565D">
              <w:rPr>
                <w:rFonts w:ascii="Calibri" w:eastAsia="Times New Roman" w:hAnsi="Calibri" w:cs="Calibri"/>
                <w:b/>
                <w:bCs/>
                <w:shd w:val="clear" w:color="auto" w:fill="FFFFFF"/>
                <w:lang w:eastAsia="en-GB"/>
              </w:rPr>
              <w:t>Imperative verbs</w:t>
            </w:r>
            <w:r w:rsidR="00A638A2" w:rsidRPr="00C6565D">
              <w:rPr>
                <w:rFonts w:ascii="Calibri" w:eastAsia="Times New Roman" w:hAnsi="Calibri" w:cs="Calibri"/>
                <w:shd w:val="clear" w:color="auto" w:fill="FFFFFF"/>
                <w:lang w:eastAsia="en-GB"/>
              </w:rPr>
              <w:t xml:space="preserve"> for instructions</w:t>
            </w:r>
          </w:p>
          <w:p w:rsidR="00A638A2" w:rsidRPr="00C6565D" w:rsidRDefault="00822BE7" w:rsidP="00A638A2">
            <w:pPr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-</w:t>
            </w:r>
            <w:r w:rsidR="00A638A2" w:rsidRPr="00C6565D">
              <w:rPr>
                <w:rFonts w:ascii="Calibri" w:eastAsia="Times New Roman" w:hAnsi="Calibri" w:cs="Times New Roman"/>
                <w:lang w:eastAsia="en-GB"/>
              </w:rPr>
              <w:t xml:space="preserve">Introduction of </w:t>
            </w:r>
            <w:r w:rsidR="00A638A2" w:rsidRPr="00C6565D">
              <w:rPr>
                <w:rFonts w:ascii="Calibri" w:eastAsia="Times New Roman" w:hAnsi="Calibri" w:cs="Times New Roman"/>
                <w:b/>
                <w:bCs/>
                <w:lang w:eastAsia="en-GB"/>
              </w:rPr>
              <w:t>punctuating direct speech</w:t>
            </w:r>
            <w:r w:rsidR="00A638A2" w:rsidRPr="00C6565D">
              <w:rPr>
                <w:rFonts w:ascii="Calibri" w:eastAsia="Times New Roman" w:hAnsi="Calibri" w:cs="Times New Roman"/>
                <w:lang w:eastAsia="en-GB"/>
              </w:rPr>
              <w:t xml:space="preserve"> (dialogue) &amp; synonyms for said</w:t>
            </w:r>
          </w:p>
          <w:p w:rsidR="00A638A2" w:rsidRDefault="00822BE7" w:rsidP="00A638A2">
            <w:pPr>
              <w:contextualSpacing/>
              <w:jc w:val="center"/>
            </w:pPr>
            <w:r>
              <w:t>-</w:t>
            </w:r>
            <w:r w:rsidR="00A638A2">
              <w:t xml:space="preserve">Use of </w:t>
            </w:r>
            <w:r w:rsidR="00A638A2" w:rsidRPr="00F356A4">
              <w:rPr>
                <w:b/>
                <w:bCs/>
              </w:rPr>
              <w:t xml:space="preserve">pronoun </w:t>
            </w:r>
            <w:r w:rsidR="00A638A2">
              <w:t>to ensure cohesion</w:t>
            </w:r>
          </w:p>
          <w:p w:rsidR="004D3BF9" w:rsidRPr="0069651D" w:rsidRDefault="004D3BF9" w:rsidP="00AA17D5">
            <w:pPr>
              <w:jc w:val="center"/>
            </w:pPr>
          </w:p>
        </w:tc>
      </w:tr>
      <w:tr w:rsidR="0053676E" w:rsidRPr="004D3BF9" w:rsidTr="00AC5B3D">
        <w:tc>
          <w:tcPr>
            <w:tcW w:w="921" w:type="dxa"/>
            <w:shd w:val="clear" w:color="auto" w:fill="B4C6E7" w:themeFill="accent5" w:themeFillTint="66"/>
          </w:tcPr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906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2</w:t>
            </w:r>
          </w:p>
        </w:tc>
        <w:tc>
          <w:tcPr>
            <w:tcW w:w="876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3</w:t>
            </w:r>
          </w:p>
        </w:tc>
        <w:tc>
          <w:tcPr>
            <w:tcW w:w="915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4</w:t>
            </w:r>
          </w:p>
        </w:tc>
        <w:tc>
          <w:tcPr>
            <w:tcW w:w="909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5</w:t>
            </w:r>
          </w:p>
        </w:tc>
        <w:tc>
          <w:tcPr>
            <w:tcW w:w="880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6</w:t>
            </w:r>
          </w:p>
        </w:tc>
        <w:tc>
          <w:tcPr>
            <w:tcW w:w="926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7</w:t>
            </w:r>
          </w:p>
        </w:tc>
        <w:tc>
          <w:tcPr>
            <w:tcW w:w="1117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8</w:t>
            </w:r>
          </w:p>
        </w:tc>
        <w:tc>
          <w:tcPr>
            <w:tcW w:w="935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9</w:t>
            </w:r>
          </w:p>
        </w:tc>
        <w:tc>
          <w:tcPr>
            <w:tcW w:w="854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10</w:t>
            </w:r>
          </w:p>
        </w:tc>
        <w:tc>
          <w:tcPr>
            <w:tcW w:w="967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11</w:t>
            </w:r>
          </w:p>
        </w:tc>
        <w:tc>
          <w:tcPr>
            <w:tcW w:w="973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12</w:t>
            </w:r>
          </w:p>
        </w:tc>
        <w:tc>
          <w:tcPr>
            <w:tcW w:w="996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13</w:t>
            </w:r>
          </w:p>
        </w:tc>
        <w:tc>
          <w:tcPr>
            <w:tcW w:w="862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14</w:t>
            </w:r>
          </w:p>
        </w:tc>
      </w:tr>
      <w:tr w:rsidR="00260B6A" w:rsidTr="00AC5B3D">
        <w:tc>
          <w:tcPr>
            <w:tcW w:w="921" w:type="dxa"/>
            <w:shd w:val="clear" w:color="auto" w:fill="B4C6E7" w:themeFill="accent5" w:themeFillTint="66"/>
          </w:tcPr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23" w:type="dxa"/>
            <w:gridSpan w:val="9"/>
            <w:shd w:val="clear" w:color="auto" w:fill="FFFF00"/>
          </w:tcPr>
          <w:p w:rsidR="004D3BF9" w:rsidRPr="0069651D" w:rsidRDefault="004D3BF9" w:rsidP="004D3BF9">
            <w:pPr>
              <w:jc w:val="center"/>
              <w:rPr>
                <w:b/>
              </w:rPr>
            </w:pPr>
            <w:r w:rsidRPr="0069651D">
              <w:rPr>
                <w:b/>
              </w:rPr>
              <w:t>Spring 1</w:t>
            </w:r>
          </w:p>
        </w:tc>
        <w:tc>
          <w:tcPr>
            <w:tcW w:w="6704" w:type="dxa"/>
            <w:gridSpan w:val="8"/>
            <w:shd w:val="clear" w:color="auto" w:fill="FFFF00"/>
          </w:tcPr>
          <w:p w:rsidR="004D3BF9" w:rsidRPr="0069651D" w:rsidRDefault="004D3BF9" w:rsidP="004D3BF9">
            <w:pPr>
              <w:jc w:val="center"/>
              <w:rPr>
                <w:b/>
              </w:rPr>
            </w:pPr>
            <w:r w:rsidRPr="0069651D">
              <w:rPr>
                <w:b/>
              </w:rPr>
              <w:t>Spring 2</w:t>
            </w:r>
          </w:p>
        </w:tc>
      </w:tr>
      <w:tr w:rsidR="0053676E" w:rsidTr="00AC5B3D">
        <w:trPr>
          <w:trHeight w:val="58"/>
        </w:trPr>
        <w:tc>
          <w:tcPr>
            <w:tcW w:w="921" w:type="dxa"/>
            <w:shd w:val="clear" w:color="auto" w:fill="B4C6E7" w:themeFill="accent5" w:themeFillTint="66"/>
          </w:tcPr>
          <w:p w:rsidR="00890A3E" w:rsidRPr="00842B0A" w:rsidRDefault="00890A3E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Text</w:t>
            </w:r>
          </w:p>
          <w:p w:rsidR="00890A3E" w:rsidRPr="00842B0A" w:rsidRDefault="00890A3E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90A3E" w:rsidRPr="00842B0A" w:rsidRDefault="00890A3E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90A3E" w:rsidRPr="00842B0A" w:rsidRDefault="00890A3E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90A3E" w:rsidRPr="00842B0A" w:rsidRDefault="00890A3E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90A3E" w:rsidRPr="00842B0A" w:rsidRDefault="00890A3E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4"/>
          </w:tcPr>
          <w:p w:rsidR="00890A3E" w:rsidRDefault="00890A3E" w:rsidP="00595F44">
            <w:pPr>
              <w:jc w:val="center"/>
            </w:pPr>
            <w:r w:rsidRPr="00B71047">
              <w:rPr>
                <w:b/>
              </w:rPr>
              <w:t>Ali’s Story</w:t>
            </w:r>
            <w:r>
              <w:t xml:space="preserve"> – Glynne</w:t>
            </w:r>
          </w:p>
          <w:p w:rsidR="00890A3E" w:rsidRDefault="00890A3E" w:rsidP="00595F44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1" locked="0" layoutInCell="1" allowOverlap="1" wp14:anchorId="67B778A6" wp14:editId="049C6A46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41910</wp:posOffset>
                  </wp:positionV>
                  <wp:extent cx="772050" cy="885825"/>
                  <wp:effectExtent l="0" t="0" r="9525" b="0"/>
                  <wp:wrapTight wrapText="bothSides">
                    <wp:wrapPolygon edited="0">
                      <wp:start x="0" y="0"/>
                      <wp:lineTo x="0" y="20903"/>
                      <wp:lineTo x="21333" y="20903"/>
                      <wp:lineTo x="21333" y="0"/>
                      <wp:lineTo x="0" y="0"/>
                    </wp:wrapPolygon>
                  </wp:wrapTight>
                  <wp:docPr id="4" name="Picture 4" descr="Seeking Refuge: Ali's Story - A Journey from Afghani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king Refuge: Ali's Story - A Journey from Afghani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0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0A3E" w:rsidRDefault="00890A3E" w:rsidP="00595F44">
            <w:pPr>
              <w:jc w:val="center"/>
            </w:pPr>
          </w:p>
          <w:p w:rsidR="00890A3E" w:rsidRDefault="00890A3E" w:rsidP="00595F44">
            <w:pPr>
              <w:jc w:val="center"/>
            </w:pPr>
          </w:p>
          <w:p w:rsidR="00890A3E" w:rsidRDefault="00890A3E" w:rsidP="00595F44">
            <w:pPr>
              <w:jc w:val="center"/>
            </w:pPr>
          </w:p>
          <w:p w:rsidR="00890A3E" w:rsidRDefault="00890A3E" w:rsidP="00595F44">
            <w:pPr>
              <w:jc w:val="center"/>
            </w:pPr>
          </w:p>
          <w:p w:rsidR="00890A3E" w:rsidRDefault="00890A3E" w:rsidP="00595F44">
            <w:pPr>
              <w:jc w:val="center"/>
            </w:pPr>
          </w:p>
          <w:p w:rsidR="00890A3E" w:rsidRDefault="00890A3E" w:rsidP="00595F44">
            <w:pPr>
              <w:jc w:val="center"/>
            </w:pPr>
          </w:p>
          <w:p w:rsidR="00890A3E" w:rsidRDefault="00890A3E" w:rsidP="00595F44">
            <w:pPr>
              <w:jc w:val="center"/>
            </w:pPr>
          </w:p>
          <w:p w:rsidR="00890A3E" w:rsidRDefault="00890A3E" w:rsidP="00595F44">
            <w:pPr>
              <w:jc w:val="center"/>
            </w:pPr>
          </w:p>
          <w:p w:rsidR="00890A3E" w:rsidRDefault="00890A3E" w:rsidP="00595F44">
            <w:pPr>
              <w:jc w:val="center"/>
            </w:pPr>
          </w:p>
          <w:p w:rsidR="00890A3E" w:rsidRDefault="00890A3E" w:rsidP="00595F44">
            <w:pPr>
              <w:jc w:val="center"/>
            </w:pPr>
          </w:p>
          <w:p w:rsidR="00890A3E" w:rsidRDefault="00890A3E" w:rsidP="00595F44">
            <w:pPr>
              <w:jc w:val="center"/>
            </w:pPr>
          </w:p>
          <w:p w:rsidR="00890A3E" w:rsidRDefault="00890A3E" w:rsidP="00595F44">
            <w:pPr>
              <w:jc w:val="center"/>
            </w:pPr>
          </w:p>
          <w:p w:rsidR="00890A3E" w:rsidRDefault="00890A3E" w:rsidP="00595F44">
            <w:pPr>
              <w:jc w:val="center"/>
            </w:pPr>
          </w:p>
          <w:p w:rsidR="00890A3E" w:rsidRDefault="00890A3E" w:rsidP="00595F44"/>
          <w:p w:rsidR="00890A3E" w:rsidRDefault="00890A3E" w:rsidP="00595F44">
            <w:pPr>
              <w:jc w:val="center"/>
            </w:pPr>
          </w:p>
          <w:p w:rsidR="00890A3E" w:rsidRDefault="00890A3E" w:rsidP="00595F44">
            <w:pPr>
              <w:jc w:val="center"/>
            </w:pPr>
          </w:p>
        </w:tc>
        <w:tc>
          <w:tcPr>
            <w:tcW w:w="1824" w:type="dxa"/>
            <w:gridSpan w:val="3"/>
          </w:tcPr>
          <w:p w:rsidR="00890A3E" w:rsidRDefault="00890A3E" w:rsidP="00595F44">
            <w:pPr>
              <w:jc w:val="center"/>
            </w:pPr>
            <w:r w:rsidRPr="00B71047">
              <w:rPr>
                <w:b/>
                <w:noProof/>
                <w:lang w:eastAsia="en-GB"/>
              </w:rPr>
              <w:lastRenderedPageBreak/>
              <w:drawing>
                <wp:anchor distT="0" distB="0" distL="114300" distR="114300" simplePos="0" relativeHeight="251677696" behindDoc="1" locked="0" layoutInCell="1" allowOverlap="1" wp14:anchorId="7FA5BD77" wp14:editId="14628DB9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653415</wp:posOffset>
                  </wp:positionV>
                  <wp:extent cx="890255" cy="723900"/>
                  <wp:effectExtent l="0" t="0" r="5715" b="0"/>
                  <wp:wrapTight wrapText="bothSides">
                    <wp:wrapPolygon edited="0">
                      <wp:start x="0" y="0"/>
                      <wp:lineTo x="0" y="21032"/>
                      <wp:lineTo x="21276" y="21032"/>
                      <wp:lineTo x="21276" y="0"/>
                      <wp:lineTo x="0" y="0"/>
                    </wp:wrapPolygon>
                  </wp:wrapTight>
                  <wp:docPr id="4122" name="Picture 4122" descr="The Silence See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Silence See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71047">
              <w:rPr>
                <w:b/>
              </w:rPr>
              <w:t>The Silence Seeker</w:t>
            </w:r>
            <w:r>
              <w:t xml:space="preserve"> – Morley and Pearce </w:t>
            </w:r>
          </w:p>
          <w:p w:rsidR="00890A3E" w:rsidRDefault="00890A3E" w:rsidP="00595F44">
            <w:pPr>
              <w:jc w:val="center"/>
            </w:pPr>
          </w:p>
          <w:p w:rsidR="00890A3E" w:rsidRDefault="00890A3E" w:rsidP="00595F44">
            <w:pPr>
              <w:jc w:val="center"/>
            </w:pPr>
            <w:r>
              <w:t xml:space="preserve">Photographs of by the canal, </w:t>
            </w:r>
            <w:proofErr w:type="spellStart"/>
            <w:r>
              <w:lastRenderedPageBreak/>
              <w:t>skatepark</w:t>
            </w:r>
            <w:proofErr w:type="spellEnd"/>
            <w:r>
              <w:t xml:space="preserve"> and tips.</w:t>
            </w:r>
          </w:p>
        </w:tc>
        <w:tc>
          <w:tcPr>
            <w:tcW w:w="1806" w:type="dxa"/>
            <w:gridSpan w:val="2"/>
          </w:tcPr>
          <w:p w:rsidR="00890A3E" w:rsidRDefault="00890A3E" w:rsidP="00B71047">
            <w:pPr>
              <w:jc w:val="center"/>
            </w:pPr>
            <w:r w:rsidRPr="009E450D">
              <w:rPr>
                <w:b/>
                <w:noProof/>
                <w:lang w:eastAsia="en-GB"/>
              </w:rPr>
              <w:lastRenderedPageBreak/>
              <w:drawing>
                <wp:anchor distT="0" distB="0" distL="114300" distR="114300" simplePos="0" relativeHeight="251678720" behindDoc="1" locked="0" layoutInCell="1" allowOverlap="1" wp14:anchorId="23E39FB1" wp14:editId="6E720697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427990</wp:posOffset>
                  </wp:positionV>
                  <wp:extent cx="662940" cy="734786"/>
                  <wp:effectExtent l="0" t="0" r="3810" b="8255"/>
                  <wp:wrapTight wrapText="bothSides">
                    <wp:wrapPolygon edited="0">
                      <wp:start x="0" y="0"/>
                      <wp:lineTo x="0" y="21283"/>
                      <wp:lineTo x="21103" y="21283"/>
                      <wp:lineTo x="21103" y="0"/>
                      <wp:lineTo x="0" y="0"/>
                    </wp:wrapPolygon>
                  </wp:wrapTight>
                  <wp:docPr id="5" name="Picture 5" descr="Image result for my name is not refug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my name is not refug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73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450D">
              <w:rPr>
                <w:b/>
              </w:rPr>
              <w:t>My Name is not Refugee</w:t>
            </w:r>
            <w:r>
              <w:t xml:space="preserve"> – Milner </w:t>
            </w:r>
          </w:p>
          <w:p w:rsidR="00890A3E" w:rsidRDefault="00890A3E" w:rsidP="00B71047">
            <w:pPr>
              <w:jc w:val="center"/>
            </w:pPr>
          </w:p>
          <w:p w:rsidR="00890A3E" w:rsidRDefault="00890A3E" w:rsidP="00B71047">
            <w:pPr>
              <w:jc w:val="center"/>
            </w:pPr>
          </w:p>
        </w:tc>
        <w:tc>
          <w:tcPr>
            <w:tcW w:w="2906" w:type="dxa"/>
            <w:gridSpan w:val="3"/>
          </w:tcPr>
          <w:p w:rsidR="0053676E" w:rsidRDefault="00890A3E" w:rsidP="0053676E">
            <w:pPr>
              <w:jc w:val="center"/>
            </w:pPr>
            <w:r>
              <w:t xml:space="preserve"> </w:t>
            </w:r>
            <w:r w:rsidR="0053676E" w:rsidRPr="00AC5B3D">
              <w:rPr>
                <w:b/>
              </w:rPr>
              <w:t>The Boy who Grew Dragons</w:t>
            </w:r>
            <w:r w:rsidR="0053676E">
              <w:t xml:space="preserve"> – Shepherd</w:t>
            </w:r>
          </w:p>
          <w:p w:rsidR="00890A3E" w:rsidRDefault="00890A3E" w:rsidP="00890A3E">
            <w:pPr>
              <w:jc w:val="center"/>
            </w:pPr>
          </w:p>
          <w:p w:rsidR="00890A3E" w:rsidRDefault="0053676E" w:rsidP="00890A3E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1" locked="0" layoutInCell="1" allowOverlap="1" wp14:anchorId="5FB64C03" wp14:editId="6F8F07DF">
                  <wp:simplePos x="0" y="0"/>
                  <wp:positionH relativeFrom="column">
                    <wp:posOffset>525838</wp:posOffset>
                  </wp:positionH>
                  <wp:positionV relativeFrom="paragraph">
                    <wp:posOffset>119553</wp:posOffset>
                  </wp:positionV>
                  <wp:extent cx="601980" cy="928478"/>
                  <wp:effectExtent l="0" t="0" r="7620" b="5080"/>
                  <wp:wrapTight wrapText="bothSides">
                    <wp:wrapPolygon edited="0">
                      <wp:start x="0" y="0"/>
                      <wp:lineTo x="0" y="21275"/>
                      <wp:lineTo x="21190" y="21275"/>
                      <wp:lineTo x="21190" y="0"/>
                      <wp:lineTo x="0" y="0"/>
                    </wp:wrapPolygon>
                  </wp:wrapTight>
                  <wp:docPr id="10" name="Picture 10" descr="The Boy Who Grew Dragons (The Boy Who Grew Dragons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he Boy Who Grew Dragons (The Boy Who Grew Dragons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928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0A3E" w:rsidRDefault="00890A3E" w:rsidP="00E96136">
            <w:pPr>
              <w:jc w:val="center"/>
            </w:pPr>
            <w:r>
              <w:t xml:space="preserve"> </w:t>
            </w:r>
          </w:p>
          <w:p w:rsidR="00890A3E" w:rsidRDefault="00890A3E" w:rsidP="00E96136">
            <w:pPr>
              <w:jc w:val="center"/>
            </w:pPr>
          </w:p>
          <w:p w:rsidR="00890A3E" w:rsidRDefault="00890A3E" w:rsidP="007653DC">
            <w:pPr>
              <w:jc w:val="center"/>
            </w:pPr>
          </w:p>
        </w:tc>
        <w:tc>
          <w:tcPr>
            <w:tcW w:w="1940" w:type="dxa"/>
            <w:gridSpan w:val="3"/>
          </w:tcPr>
          <w:p w:rsidR="00890A3E" w:rsidRDefault="0053676E" w:rsidP="007653DC">
            <w:pPr>
              <w:jc w:val="center"/>
            </w:pPr>
            <w:proofErr w:type="spellStart"/>
            <w:r>
              <w:rPr>
                <w:b/>
              </w:rPr>
              <w:t>Wangari</w:t>
            </w:r>
            <w:proofErr w:type="spellEnd"/>
            <w:r>
              <w:rPr>
                <w:b/>
              </w:rPr>
              <w:t xml:space="preserve"> Trees of Peace – </w:t>
            </w:r>
            <w:r w:rsidRPr="0053676E">
              <w:t>Winter</w:t>
            </w:r>
            <w:r>
              <w:rPr>
                <w:b/>
              </w:rPr>
              <w:t xml:space="preserve"> </w:t>
            </w:r>
            <w:r w:rsidR="00890A3E">
              <w:t xml:space="preserve"> </w:t>
            </w:r>
          </w:p>
          <w:p w:rsidR="00890A3E" w:rsidRDefault="0053676E" w:rsidP="00E96136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1" locked="0" layoutInCell="1" allowOverlap="1" wp14:anchorId="41E4E6AA" wp14:editId="0571DC6E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222567</wp:posOffset>
                  </wp:positionV>
                  <wp:extent cx="741680" cy="998220"/>
                  <wp:effectExtent l="0" t="0" r="1270" b="0"/>
                  <wp:wrapTight wrapText="bothSides">
                    <wp:wrapPolygon edited="0">
                      <wp:start x="0" y="0"/>
                      <wp:lineTo x="0" y="21023"/>
                      <wp:lineTo x="21082" y="21023"/>
                      <wp:lineTo x="21082" y="0"/>
                      <wp:lineTo x="0" y="0"/>
                    </wp:wrapPolygon>
                  </wp:wrapTight>
                  <wp:docPr id="11" name="Picture 11" descr="Wangari's Trees Of Peace: A True Story from Af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angari's Trees Of Peace: A True Story from Af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90A3E" w:rsidRDefault="00890A3E" w:rsidP="00890A3E"/>
        </w:tc>
        <w:tc>
          <w:tcPr>
            <w:tcW w:w="996" w:type="dxa"/>
          </w:tcPr>
          <w:p w:rsidR="00890A3E" w:rsidRDefault="00890A3E" w:rsidP="00890A3E">
            <w:r w:rsidRPr="00890A3E">
              <w:rPr>
                <w:b/>
              </w:rPr>
              <w:t xml:space="preserve">Don’t </w:t>
            </w:r>
            <w:r>
              <w:t xml:space="preserve">– Rosen </w:t>
            </w:r>
          </w:p>
          <w:p w:rsidR="00890A3E" w:rsidRPr="00E96136" w:rsidRDefault="00890A3E" w:rsidP="001478AE"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1" locked="0" layoutInCell="1" allowOverlap="1" wp14:anchorId="56D101DE" wp14:editId="2B41829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238125</wp:posOffset>
                  </wp:positionV>
                  <wp:extent cx="419100" cy="616324"/>
                  <wp:effectExtent l="0" t="0" r="0" b="0"/>
                  <wp:wrapTight wrapText="bothSides">
                    <wp:wrapPolygon edited="0">
                      <wp:start x="0" y="0"/>
                      <wp:lineTo x="0" y="20709"/>
                      <wp:lineTo x="20618" y="20709"/>
                      <wp:lineTo x="20618" y="0"/>
                      <wp:lineTo x="0" y="0"/>
                    </wp:wrapPolygon>
                  </wp:wrapTight>
                  <wp:docPr id="7" name="Picture 7" descr="Image result for don't michael rosen antholo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don't michael rosen antholo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1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2" w:type="dxa"/>
            <w:shd w:val="clear" w:color="auto" w:fill="D0CECE" w:themeFill="background2" w:themeFillShade="E6"/>
          </w:tcPr>
          <w:p w:rsidR="00890A3E" w:rsidRDefault="00890A3E"/>
        </w:tc>
      </w:tr>
      <w:tr w:rsidR="0053676E" w:rsidTr="00AC5B3D">
        <w:trPr>
          <w:trHeight w:val="620"/>
        </w:trPr>
        <w:tc>
          <w:tcPr>
            <w:tcW w:w="921" w:type="dxa"/>
            <w:shd w:val="clear" w:color="auto" w:fill="B4C6E7" w:themeFill="accent5" w:themeFillTint="66"/>
          </w:tcPr>
          <w:p w:rsidR="00E40627" w:rsidRPr="00842B0A" w:rsidRDefault="00E40627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lastRenderedPageBreak/>
              <w:t>Writing Outcomes</w:t>
            </w:r>
          </w:p>
          <w:p w:rsidR="00E40627" w:rsidRPr="00842B0A" w:rsidRDefault="00E40627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E40627" w:rsidRPr="00842B0A" w:rsidRDefault="00E40627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E40627" w:rsidRPr="00842B0A" w:rsidRDefault="00E40627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E40627" w:rsidRPr="00842B0A" w:rsidRDefault="00E40627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4"/>
          </w:tcPr>
          <w:p w:rsidR="00E40627" w:rsidRDefault="00E40627" w:rsidP="00C24E6A">
            <w:pPr>
              <w:jc w:val="center"/>
            </w:pPr>
            <w:r>
              <w:t xml:space="preserve">-A letter from Ali telling his parents that he has arrived safely </w:t>
            </w:r>
          </w:p>
          <w:p w:rsidR="00E40627" w:rsidRPr="00C24E6A" w:rsidRDefault="00E40627" w:rsidP="00C24E6A">
            <w:pPr>
              <w:jc w:val="center"/>
            </w:pPr>
            <w:r>
              <w:t xml:space="preserve">-Character study to understand Ali </w:t>
            </w:r>
          </w:p>
        </w:tc>
        <w:tc>
          <w:tcPr>
            <w:tcW w:w="1824" w:type="dxa"/>
            <w:gridSpan w:val="3"/>
          </w:tcPr>
          <w:p w:rsidR="00E40627" w:rsidRPr="00C24E6A" w:rsidRDefault="00E40627" w:rsidP="00C24E6A">
            <w:pPr>
              <w:jc w:val="center"/>
            </w:pPr>
            <w:r>
              <w:t xml:space="preserve">-Rewrite part of the story where the boy takes the refugee to new places and set it in Manchester (innovating the </w:t>
            </w:r>
            <w:proofErr w:type="spellStart"/>
            <w:r>
              <w:t>orginal</w:t>
            </w:r>
            <w:proofErr w:type="spellEnd"/>
            <w:r>
              <w:t>)</w:t>
            </w:r>
          </w:p>
        </w:tc>
        <w:tc>
          <w:tcPr>
            <w:tcW w:w="1806" w:type="dxa"/>
            <w:gridSpan w:val="2"/>
          </w:tcPr>
          <w:p w:rsidR="00E40627" w:rsidRPr="00C24E6A" w:rsidRDefault="00E40627" w:rsidP="00C24E6A">
            <w:pPr>
              <w:jc w:val="center"/>
            </w:pPr>
            <w:r>
              <w:t xml:space="preserve">-Own narrative about starting a new school </w:t>
            </w:r>
          </w:p>
        </w:tc>
        <w:tc>
          <w:tcPr>
            <w:tcW w:w="2906" w:type="dxa"/>
            <w:gridSpan w:val="3"/>
          </w:tcPr>
          <w:p w:rsidR="0053676E" w:rsidRDefault="00E40627" w:rsidP="0053676E">
            <w:pPr>
              <w:jc w:val="center"/>
            </w:pPr>
            <w:r>
              <w:t xml:space="preserve"> </w:t>
            </w:r>
            <w:r w:rsidR="0053676E">
              <w:t xml:space="preserve">-Letter from </w:t>
            </w:r>
            <w:proofErr w:type="spellStart"/>
            <w:r w:rsidR="0053676E">
              <w:t>Chipstick</w:t>
            </w:r>
            <w:proofErr w:type="spellEnd"/>
            <w:r w:rsidR="0053676E">
              <w:t xml:space="preserve"> to Grandad</w:t>
            </w:r>
          </w:p>
          <w:p w:rsidR="0053676E" w:rsidRDefault="0053676E" w:rsidP="0053676E">
            <w:pPr>
              <w:jc w:val="center"/>
            </w:pPr>
            <w:r>
              <w:t xml:space="preserve">-Information text about their own magical plant </w:t>
            </w:r>
          </w:p>
          <w:p w:rsidR="00E40627" w:rsidRDefault="00E40627" w:rsidP="00E40627">
            <w:pPr>
              <w:jc w:val="center"/>
            </w:pPr>
          </w:p>
        </w:tc>
        <w:tc>
          <w:tcPr>
            <w:tcW w:w="1940" w:type="dxa"/>
            <w:gridSpan w:val="3"/>
          </w:tcPr>
          <w:p w:rsidR="00C13E56" w:rsidRDefault="00C13E56" w:rsidP="00E40627">
            <w:pPr>
              <w:jc w:val="center"/>
            </w:pPr>
            <w:r>
              <w:t xml:space="preserve">-Instructions for peace </w:t>
            </w:r>
          </w:p>
          <w:p w:rsidR="00EC5A31" w:rsidRDefault="00C13E56" w:rsidP="00E40627">
            <w:pPr>
              <w:jc w:val="center"/>
            </w:pPr>
            <w:r>
              <w:t xml:space="preserve">-Persuasive letter </w:t>
            </w:r>
            <w:r w:rsidR="00EC5A31">
              <w:t xml:space="preserve"> </w:t>
            </w:r>
          </w:p>
        </w:tc>
        <w:tc>
          <w:tcPr>
            <w:tcW w:w="996" w:type="dxa"/>
          </w:tcPr>
          <w:p w:rsidR="00E40627" w:rsidRDefault="00EC5A31" w:rsidP="00E40627">
            <w:pPr>
              <w:jc w:val="center"/>
            </w:pPr>
            <w:r>
              <w:t>-Rhyming poem</w:t>
            </w:r>
          </w:p>
        </w:tc>
        <w:tc>
          <w:tcPr>
            <w:tcW w:w="862" w:type="dxa"/>
            <w:shd w:val="clear" w:color="auto" w:fill="D0CECE" w:themeFill="background2" w:themeFillShade="E6"/>
          </w:tcPr>
          <w:p w:rsidR="00E40627" w:rsidRDefault="00E40627"/>
        </w:tc>
      </w:tr>
      <w:tr w:rsidR="00D11528" w:rsidTr="00AC5B3D">
        <w:tc>
          <w:tcPr>
            <w:tcW w:w="921" w:type="dxa"/>
            <w:shd w:val="clear" w:color="auto" w:fill="B4C6E7" w:themeFill="accent5" w:themeFillTint="66"/>
          </w:tcPr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GAPS</w:t>
            </w: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23" w:type="dxa"/>
            <w:gridSpan w:val="9"/>
          </w:tcPr>
          <w:p w:rsidR="00045BE9" w:rsidRPr="00045BE9" w:rsidRDefault="00045BE9" w:rsidP="00045BE9">
            <w:pPr>
              <w:jc w:val="center"/>
            </w:pPr>
            <w:r w:rsidRPr="00045BE9">
              <w:t>Daily Spellings</w:t>
            </w:r>
          </w:p>
          <w:p w:rsidR="00045BE9" w:rsidRDefault="00045BE9" w:rsidP="00045BE9">
            <w:pPr>
              <w:jc w:val="center"/>
              <w:rPr>
                <w:i/>
              </w:rPr>
            </w:pPr>
          </w:p>
          <w:p w:rsidR="00045BE9" w:rsidRPr="00235553" w:rsidRDefault="00045BE9" w:rsidP="00045BE9">
            <w:pPr>
              <w:jc w:val="center"/>
              <w:rPr>
                <w:i/>
              </w:rPr>
            </w:pPr>
            <w:r w:rsidRPr="00235553">
              <w:rPr>
                <w:i/>
              </w:rPr>
              <w:t>Revision of previous learning +</w:t>
            </w:r>
          </w:p>
          <w:p w:rsidR="00045BE9" w:rsidRPr="00C6565D" w:rsidRDefault="00045BE9" w:rsidP="00045BE9">
            <w:pPr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-</w:t>
            </w:r>
            <w:r w:rsidRPr="00C6565D">
              <w:rPr>
                <w:rFonts w:ascii="Calibri" w:eastAsia="Times New Roman" w:hAnsi="Calibri" w:cs="Times New Roman"/>
                <w:b/>
                <w:bCs/>
                <w:lang w:eastAsia="en-GB"/>
              </w:rPr>
              <w:t>Paragraphing – cohesion</w:t>
            </w:r>
            <w:r w:rsidRPr="00C6565D">
              <w:rPr>
                <w:rFonts w:ascii="Calibri" w:eastAsia="Times New Roman" w:hAnsi="Calibri" w:cs="Times New Roman"/>
                <w:lang w:eastAsia="en-GB"/>
              </w:rPr>
              <w:t xml:space="preserve"> from paragraph to paragraph</w:t>
            </w:r>
          </w:p>
          <w:p w:rsidR="00045BE9" w:rsidRPr="00C6565D" w:rsidRDefault="00045BE9" w:rsidP="00045BE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C6565D">
              <w:rPr>
                <w:rFonts w:ascii="Calibri" w:eastAsia="Calibri" w:hAnsi="Calibri" w:cs="Calibri"/>
              </w:rPr>
              <w:t xml:space="preserve">Explore and identify </w:t>
            </w:r>
            <w:r w:rsidRPr="00C6565D">
              <w:rPr>
                <w:rFonts w:ascii="Calibri" w:eastAsia="Calibri" w:hAnsi="Calibri" w:cs="Calibri"/>
                <w:b/>
              </w:rPr>
              <w:t>main and subordinate clauses</w:t>
            </w:r>
            <w:r w:rsidRPr="00C6565D">
              <w:rPr>
                <w:rFonts w:ascii="Calibri" w:eastAsia="Calibri" w:hAnsi="Calibri" w:cs="Calibri"/>
              </w:rPr>
              <w:t xml:space="preserve"> in complex sentences.</w:t>
            </w:r>
          </w:p>
          <w:p w:rsidR="00045BE9" w:rsidRPr="00C107E0" w:rsidRDefault="00045BE9" w:rsidP="00045BE9">
            <w:pPr>
              <w:jc w:val="center"/>
            </w:pPr>
            <w:r>
              <w:rPr>
                <w:rFonts w:ascii="Calibri" w:eastAsia="Calibri" w:hAnsi="Calibri" w:cs="Calibri"/>
              </w:rPr>
              <w:t>-</w:t>
            </w:r>
            <w:r w:rsidRPr="00C6565D">
              <w:rPr>
                <w:rFonts w:ascii="Calibri" w:eastAsia="Calibri" w:hAnsi="Calibri" w:cs="Calibri"/>
              </w:rPr>
              <w:t xml:space="preserve">Identify and </w:t>
            </w:r>
            <w:r w:rsidRPr="00C6565D">
              <w:rPr>
                <w:rFonts w:ascii="Calibri" w:eastAsia="Calibri" w:hAnsi="Calibri" w:cs="Calibri"/>
                <w:b/>
              </w:rPr>
              <w:t>use inverted commas</w:t>
            </w:r>
            <w:r w:rsidRPr="00C6565D">
              <w:rPr>
                <w:rFonts w:ascii="Calibri" w:eastAsia="Calibri" w:hAnsi="Calibri" w:cs="Calibri"/>
              </w:rPr>
              <w:t xml:space="preserve"> to punctuate direct speech</w:t>
            </w:r>
          </w:p>
          <w:p w:rsidR="00045BE9" w:rsidRDefault="00045BE9" w:rsidP="00045BE9">
            <w:pPr>
              <w:jc w:val="center"/>
            </w:pPr>
            <w:r>
              <w:t>-</w:t>
            </w:r>
            <w:r w:rsidRPr="00C107E0">
              <w:t xml:space="preserve">To use </w:t>
            </w:r>
            <w:r w:rsidRPr="00C6565D">
              <w:rPr>
                <w:b/>
                <w:bCs/>
              </w:rPr>
              <w:t xml:space="preserve">adjectives, verbs, adverbs </w:t>
            </w:r>
            <w:r w:rsidRPr="00F356A4">
              <w:t xml:space="preserve">and </w:t>
            </w:r>
            <w:r w:rsidRPr="00C6565D">
              <w:rPr>
                <w:b/>
                <w:bCs/>
              </w:rPr>
              <w:t>preposition</w:t>
            </w:r>
            <w:r>
              <w:t xml:space="preserve"> with more </w:t>
            </w:r>
            <w:proofErr w:type="spellStart"/>
            <w:r>
              <w:t>appropriacy</w:t>
            </w:r>
            <w:proofErr w:type="spellEnd"/>
          </w:p>
          <w:p w:rsidR="00045BE9" w:rsidRPr="00C6565D" w:rsidRDefault="00045BE9" w:rsidP="00045BE9">
            <w:pPr>
              <w:jc w:val="center"/>
              <w:rPr>
                <w:i/>
                <w:iCs/>
              </w:rPr>
            </w:pPr>
            <w:r>
              <w:rPr>
                <w:rFonts w:ascii="Calibri" w:eastAsia="Times New Roman" w:hAnsi="Calibri" w:cs="Arial"/>
                <w:b/>
                <w:bCs/>
                <w:shd w:val="clear" w:color="auto" w:fill="FFFFFF"/>
                <w:lang w:eastAsia="en-GB"/>
              </w:rPr>
              <w:t>-</w:t>
            </w:r>
            <w:r w:rsidRPr="00C6565D">
              <w:rPr>
                <w:rFonts w:ascii="Calibri" w:eastAsia="Times New Roman" w:hAnsi="Calibri" w:cs="Arial"/>
                <w:b/>
                <w:bCs/>
                <w:shd w:val="clear" w:color="auto" w:fill="FFFFFF"/>
                <w:lang w:eastAsia="en-GB"/>
              </w:rPr>
              <w:t>Adverbials</w:t>
            </w:r>
            <w:r w:rsidRPr="00C6565D">
              <w:rPr>
                <w:rFonts w:ascii="Calibri" w:eastAsia="Times New Roman" w:hAnsi="Calibri" w:cs="Arial"/>
                <w:shd w:val="clear" w:color="auto" w:fill="FFFFFF"/>
                <w:lang w:eastAsia="en-GB"/>
              </w:rPr>
              <w:t xml:space="preserve"> for time cause and </w:t>
            </w:r>
            <w:r w:rsidRPr="00C6565D">
              <w:rPr>
                <w:rFonts w:ascii="Calibri" w:eastAsia="Times New Roman" w:hAnsi="Calibri" w:cs="Arial"/>
                <w:b/>
                <w:bCs/>
                <w:shd w:val="clear" w:color="auto" w:fill="FFFFFF"/>
                <w:lang w:eastAsia="en-GB"/>
              </w:rPr>
              <w:t>place</w:t>
            </w:r>
            <w:r w:rsidRPr="00C6565D">
              <w:rPr>
                <w:rFonts w:ascii="Calibri" w:eastAsia="Times New Roman" w:hAnsi="Calibri" w:cs="Arial"/>
                <w:shd w:val="clear" w:color="auto" w:fill="FFFFFF"/>
                <w:lang w:eastAsia="en-GB"/>
              </w:rPr>
              <w:t xml:space="preserve"> </w:t>
            </w:r>
            <w:proofErr w:type="gramStart"/>
            <w:r w:rsidRPr="00C6565D">
              <w:rPr>
                <w:rFonts w:ascii="Calibri" w:eastAsia="Times New Roman" w:hAnsi="Calibri" w:cs="Arial"/>
                <w:shd w:val="clear" w:color="auto" w:fill="FFFFFF"/>
                <w:lang w:eastAsia="en-GB"/>
              </w:rPr>
              <w:t xml:space="preserve">e </w:t>
            </w:r>
            <w:r w:rsidRPr="00C6565D">
              <w:rPr>
                <w:rFonts w:cstheme="minorHAnsi"/>
              </w:rPr>
              <w:t>.</w:t>
            </w:r>
            <w:proofErr w:type="gramEnd"/>
            <w:r w:rsidRPr="00C6565D">
              <w:rPr>
                <w:rFonts w:cstheme="minorHAnsi"/>
              </w:rPr>
              <w:t xml:space="preserve">g. </w:t>
            </w:r>
            <w:r w:rsidRPr="00C6565D">
              <w:rPr>
                <w:rFonts w:cstheme="minorHAnsi"/>
                <w:i/>
                <w:iCs/>
              </w:rPr>
              <w:t>Above, Beneath, Within, Outside, Beyond.</w:t>
            </w:r>
          </w:p>
          <w:p w:rsidR="00045BE9" w:rsidRPr="00C6565D" w:rsidRDefault="00045BE9" w:rsidP="00045BE9">
            <w:pPr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-</w:t>
            </w:r>
            <w:r w:rsidRPr="00C6565D">
              <w:rPr>
                <w:rFonts w:ascii="Calibri" w:eastAsia="Times New Roman" w:hAnsi="Calibri" w:cs="Times New Roman"/>
                <w:lang w:eastAsia="en-GB"/>
              </w:rPr>
              <w:t xml:space="preserve">Use of </w:t>
            </w:r>
            <w:r w:rsidRPr="00C6565D">
              <w:rPr>
                <w:rFonts w:ascii="Calibri" w:eastAsia="Times New Roman" w:hAnsi="Calibri" w:cs="Times New Roman"/>
                <w:b/>
                <w:bCs/>
                <w:lang w:eastAsia="en-GB"/>
              </w:rPr>
              <w:t>figurative language</w:t>
            </w:r>
            <w:r w:rsidRPr="00C6565D">
              <w:rPr>
                <w:rFonts w:ascii="Calibri" w:eastAsia="Times New Roman" w:hAnsi="Calibri" w:cs="Times New Roman"/>
                <w:lang w:eastAsia="en-GB"/>
              </w:rPr>
              <w:t xml:space="preserve"> – </w:t>
            </w:r>
            <w:proofErr w:type="spellStart"/>
            <w:r w:rsidRPr="00C6565D">
              <w:rPr>
                <w:rFonts w:ascii="Calibri" w:eastAsia="Times New Roman" w:hAnsi="Calibri" w:cs="Times New Roman"/>
                <w:i/>
                <w:iCs/>
                <w:lang w:eastAsia="en-GB"/>
              </w:rPr>
              <w:t>eg</w:t>
            </w:r>
            <w:proofErr w:type="spellEnd"/>
            <w:r w:rsidRPr="00C6565D">
              <w:rPr>
                <w:rFonts w:ascii="Calibri" w:eastAsia="Times New Roman" w:hAnsi="Calibri" w:cs="Times New Roman"/>
                <w:i/>
                <w:iCs/>
                <w:lang w:eastAsia="en-GB"/>
              </w:rPr>
              <w:t>. simile, metaphor</w:t>
            </w:r>
          </w:p>
          <w:p w:rsidR="003A10D8" w:rsidRPr="00B55987" w:rsidRDefault="00045BE9" w:rsidP="00045BE9">
            <w:pPr>
              <w:spacing w:line="259" w:lineRule="auto"/>
              <w:jc w:val="center"/>
              <w:rPr>
                <w:lang w:val="en-US"/>
              </w:rPr>
            </w:pPr>
            <w:r w:rsidRPr="00C6565D">
              <w:rPr>
                <w:b/>
              </w:rPr>
              <w:t>Apostrophe</w:t>
            </w:r>
            <w:r w:rsidRPr="00C6565D">
              <w:rPr>
                <w:bCs/>
              </w:rPr>
              <w:t xml:space="preserve"> for both singular and plural possessive apostrophe</w:t>
            </w:r>
          </w:p>
        </w:tc>
        <w:tc>
          <w:tcPr>
            <w:tcW w:w="5842" w:type="dxa"/>
            <w:gridSpan w:val="7"/>
          </w:tcPr>
          <w:p w:rsidR="00045BE9" w:rsidRPr="00045BE9" w:rsidRDefault="00045BE9" w:rsidP="00045BE9">
            <w:pPr>
              <w:jc w:val="center"/>
            </w:pPr>
            <w:r w:rsidRPr="00045BE9">
              <w:t>Daily Spellings</w:t>
            </w:r>
          </w:p>
          <w:p w:rsidR="00045BE9" w:rsidRDefault="00045BE9" w:rsidP="00045BE9"/>
          <w:p w:rsidR="00045BE9" w:rsidRPr="00235553" w:rsidRDefault="00045BE9" w:rsidP="00045BE9">
            <w:pPr>
              <w:jc w:val="center"/>
              <w:rPr>
                <w:i/>
              </w:rPr>
            </w:pPr>
            <w:r w:rsidRPr="00235553">
              <w:rPr>
                <w:i/>
              </w:rPr>
              <w:t>Revision of previous learning +</w:t>
            </w:r>
          </w:p>
          <w:p w:rsidR="00045BE9" w:rsidRPr="00C6565D" w:rsidRDefault="00045BE9" w:rsidP="00045BE9">
            <w:pPr>
              <w:jc w:val="center"/>
              <w:rPr>
                <w:rFonts w:ascii="Calibri" w:eastAsia="Times New Roman" w:hAnsi="Calibri" w:cs="Roboto"/>
                <w:color w:val="292526"/>
                <w:spacing w:val="-2"/>
                <w:lang w:eastAsia="en-GB"/>
              </w:rPr>
            </w:pPr>
            <w:r>
              <w:rPr>
                <w:rFonts w:ascii="Calibri" w:eastAsia="Times New Roman" w:hAnsi="Calibri" w:cs="Roboto"/>
                <w:color w:val="292526"/>
                <w:spacing w:val="-5"/>
                <w:lang w:eastAsia="en-GB"/>
              </w:rPr>
              <w:t>-</w:t>
            </w:r>
            <w:r w:rsidRPr="00C6565D">
              <w:rPr>
                <w:rFonts w:ascii="Calibri" w:eastAsia="Times New Roman" w:hAnsi="Calibri" w:cs="Roboto"/>
                <w:color w:val="292526"/>
                <w:spacing w:val="-5"/>
                <w:lang w:eastAsia="en-GB"/>
              </w:rPr>
              <w:t xml:space="preserve">To </w:t>
            </w:r>
            <w:r w:rsidRPr="00C6565D">
              <w:rPr>
                <w:rFonts w:ascii="Calibri" w:eastAsia="Times New Roman" w:hAnsi="Calibri" w:cs="Roboto"/>
                <w:color w:val="292526"/>
                <w:lang w:eastAsia="en-GB"/>
              </w:rPr>
              <w:t xml:space="preserve">use a </w:t>
            </w:r>
            <w:r w:rsidRPr="00C6565D">
              <w:rPr>
                <w:rFonts w:ascii="Calibri" w:eastAsia="Times New Roman" w:hAnsi="Calibri" w:cs="Roboto"/>
                <w:b/>
                <w:bCs/>
                <w:color w:val="292526"/>
                <w:spacing w:val="-3"/>
                <w:lang w:eastAsia="en-GB"/>
              </w:rPr>
              <w:t xml:space="preserve">range </w:t>
            </w:r>
            <w:r>
              <w:rPr>
                <w:rFonts w:ascii="Calibri" w:eastAsia="Times New Roman" w:hAnsi="Calibri" w:cs="Roboto"/>
                <w:b/>
                <w:bCs/>
                <w:color w:val="292526"/>
                <w:lang w:eastAsia="en-GB"/>
              </w:rPr>
              <w:t xml:space="preserve">of </w:t>
            </w:r>
            <w:r w:rsidRPr="00C6565D">
              <w:rPr>
                <w:rFonts w:ascii="Calibri" w:eastAsia="Times New Roman" w:hAnsi="Calibri" w:cs="Roboto"/>
                <w:b/>
                <w:bCs/>
                <w:color w:val="292526"/>
                <w:lang w:eastAsia="en-GB"/>
              </w:rPr>
              <w:t>conjunctions</w:t>
            </w:r>
            <w:r w:rsidRPr="00C6565D">
              <w:rPr>
                <w:rFonts w:ascii="Calibri" w:eastAsia="Times New Roman" w:hAnsi="Calibri" w:cs="Roboto"/>
                <w:color w:val="292526"/>
                <w:lang w:eastAsia="en-GB"/>
              </w:rPr>
              <w:t xml:space="preserve">, </w:t>
            </w:r>
            <w:r w:rsidRPr="00C6565D">
              <w:rPr>
                <w:rFonts w:ascii="Calibri" w:eastAsia="Times New Roman" w:hAnsi="Calibri" w:cs="Roboto"/>
                <w:b/>
                <w:bCs/>
                <w:color w:val="292526"/>
                <w:lang w:eastAsia="en-GB"/>
              </w:rPr>
              <w:t>adverbs</w:t>
            </w:r>
            <w:r w:rsidRPr="00C6565D">
              <w:rPr>
                <w:rFonts w:ascii="Calibri" w:eastAsia="Times New Roman" w:hAnsi="Calibri" w:cs="Roboto"/>
                <w:color w:val="292526"/>
                <w:lang w:eastAsia="en-GB"/>
              </w:rPr>
              <w:t xml:space="preserve"> and </w:t>
            </w:r>
            <w:r w:rsidRPr="00C6565D">
              <w:rPr>
                <w:rFonts w:ascii="Calibri" w:eastAsia="Times New Roman" w:hAnsi="Calibri" w:cs="Roboto"/>
                <w:b/>
                <w:bCs/>
                <w:color w:val="292526"/>
                <w:lang w:eastAsia="en-GB"/>
              </w:rPr>
              <w:t>prepositions</w:t>
            </w:r>
            <w:r w:rsidRPr="00C6565D">
              <w:rPr>
                <w:rFonts w:ascii="Calibri" w:eastAsia="Times New Roman" w:hAnsi="Calibri" w:cs="Roboto"/>
                <w:color w:val="292526"/>
                <w:lang w:eastAsia="en-GB"/>
              </w:rPr>
              <w:t xml:space="preserve"> to show </w:t>
            </w:r>
            <w:r w:rsidRPr="00C6565D">
              <w:rPr>
                <w:rFonts w:ascii="Calibri" w:eastAsia="Times New Roman" w:hAnsi="Calibri" w:cs="Roboto"/>
                <w:b/>
                <w:bCs/>
                <w:color w:val="292526"/>
                <w:lang w:eastAsia="en-GB"/>
              </w:rPr>
              <w:t>time, place</w:t>
            </w:r>
            <w:r w:rsidRPr="00C6565D">
              <w:rPr>
                <w:rFonts w:ascii="Calibri" w:eastAsia="Times New Roman" w:hAnsi="Calibri" w:cs="Roboto"/>
                <w:color w:val="292526"/>
                <w:lang w:eastAsia="en-GB"/>
              </w:rPr>
              <w:t xml:space="preserve"> and </w:t>
            </w:r>
            <w:r w:rsidRPr="00C6565D">
              <w:rPr>
                <w:rFonts w:ascii="Calibri" w:eastAsia="Times New Roman" w:hAnsi="Calibri" w:cs="Roboto"/>
                <w:b/>
                <w:bCs/>
                <w:color w:val="292526"/>
                <w:lang w:eastAsia="en-GB"/>
              </w:rPr>
              <w:t>cause.</w:t>
            </w:r>
          </w:p>
          <w:p w:rsidR="00045BE9" w:rsidRPr="00C6565D" w:rsidRDefault="00045BE9" w:rsidP="00045BE9">
            <w:pPr>
              <w:jc w:val="center"/>
              <w:rPr>
                <w:bCs/>
                <w:u w:val="single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C6565D">
              <w:rPr>
                <w:rFonts w:ascii="Calibri" w:eastAsia="Calibri" w:hAnsi="Calibri" w:cs="Calibri"/>
              </w:rPr>
              <w:t xml:space="preserve">Explore, identify and create </w:t>
            </w:r>
            <w:r w:rsidRPr="00C6565D">
              <w:rPr>
                <w:rFonts w:ascii="Calibri" w:eastAsia="Calibri" w:hAnsi="Calibri" w:cs="Calibri"/>
                <w:b/>
                <w:bCs/>
              </w:rPr>
              <w:t>complex sentences using a range of conjunctions</w:t>
            </w:r>
            <w:r w:rsidRPr="00C6565D">
              <w:rPr>
                <w:rFonts w:ascii="Calibri" w:eastAsia="Calibri" w:hAnsi="Calibri" w:cs="Calibri"/>
                <w:bCs/>
              </w:rPr>
              <w:t xml:space="preserve"> </w:t>
            </w:r>
            <w:r w:rsidRPr="00C6565D">
              <w:rPr>
                <w:rFonts w:ascii="Calibri" w:eastAsia="Calibri" w:hAnsi="Calibri" w:cs="Calibri"/>
                <w:bCs/>
                <w:i/>
                <w:iCs/>
              </w:rPr>
              <w:t>e.g. if, although, so.</w:t>
            </w:r>
          </w:p>
          <w:p w:rsidR="00045BE9" w:rsidRPr="00C6565D" w:rsidRDefault="00045BE9" w:rsidP="00045BE9">
            <w:pPr>
              <w:jc w:val="center"/>
              <w:rPr>
                <w:rFonts w:ascii="Calibri" w:eastAsia="Times New Roman" w:hAnsi="Calibri" w:cs="Roboto"/>
                <w:color w:val="292526"/>
                <w:spacing w:val="-2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-</w:t>
            </w:r>
            <w:r w:rsidRPr="00C6565D">
              <w:rPr>
                <w:rFonts w:ascii="Calibri" w:eastAsia="Times New Roman" w:hAnsi="Calibri" w:cs="Times New Roman"/>
                <w:lang w:eastAsia="en-GB"/>
              </w:rPr>
              <w:t xml:space="preserve">Explore the use of </w:t>
            </w:r>
            <w:r w:rsidRPr="00C6565D">
              <w:rPr>
                <w:rFonts w:ascii="Calibri" w:eastAsia="Times New Roman" w:hAnsi="Calibri" w:cs="Times New Roman"/>
                <w:b/>
                <w:bCs/>
                <w:lang w:eastAsia="en-GB"/>
              </w:rPr>
              <w:t>emotive language</w:t>
            </w:r>
            <w:r w:rsidRPr="00C6565D">
              <w:rPr>
                <w:rFonts w:ascii="Calibri" w:eastAsia="Times New Roman" w:hAnsi="Calibri" w:cs="Times New Roman"/>
                <w:lang w:eastAsia="en-GB"/>
              </w:rPr>
              <w:t xml:space="preserve">, </w:t>
            </w:r>
            <w:r w:rsidRPr="00C6565D">
              <w:rPr>
                <w:rFonts w:ascii="Calibri" w:eastAsia="Times New Roman" w:hAnsi="Calibri" w:cs="Times New Roman"/>
                <w:b/>
                <w:bCs/>
                <w:lang w:eastAsia="en-GB"/>
              </w:rPr>
              <w:t>hyperbole</w:t>
            </w:r>
            <w:r w:rsidRPr="00C6565D">
              <w:rPr>
                <w:rFonts w:ascii="Calibri" w:eastAsia="Times New Roman" w:hAnsi="Calibri" w:cs="Times New Roman"/>
                <w:lang w:eastAsia="en-GB"/>
              </w:rPr>
              <w:t xml:space="preserve"> and </w:t>
            </w:r>
            <w:r w:rsidRPr="00C6565D">
              <w:rPr>
                <w:rFonts w:ascii="Calibri" w:eastAsia="Times New Roman" w:hAnsi="Calibri" w:cs="Times New Roman"/>
                <w:b/>
                <w:bCs/>
                <w:lang w:eastAsia="en-GB"/>
              </w:rPr>
              <w:t>rhetorical question</w:t>
            </w:r>
            <w:r w:rsidRPr="00C6565D">
              <w:rPr>
                <w:rFonts w:ascii="Calibri" w:eastAsia="Times New Roman" w:hAnsi="Calibri" w:cs="Times New Roman"/>
                <w:lang w:eastAsia="en-GB"/>
              </w:rPr>
              <w:t xml:space="preserve"> in 1</w:t>
            </w:r>
            <w:r w:rsidRPr="00C6565D">
              <w:rPr>
                <w:rFonts w:ascii="Calibri" w:eastAsia="Times New Roman" w:hAnsi="Calibri" w:cs="Times New Roman"/>
                <w:vertAlign w:val="superscript"/>
                <w:lang w:eastAsia="en-GB"/>
              </w:rPr>
              <w:t>st</w:t>
            </w:r>
            <w:r w:rsidRPr="00C6565D">
              <w:rPr>
                <w:rFonts w:ascii="Calibri" w:eastAsia="Times New Roman" w:hAnsi="Calibri" w:cs="Times New Roman"/>
                <w:lang w:eastAsia="en-GB"/>
              </w:rPr>
              <w:t xml:space="preserve"> person narrative</w:t>
            </w:r>
          </w:p>
          <w:p w:rsidR="00045BE9" w:rsidRDefault="00045BE9" w:rsidP="00045BE9">
            <w:pPr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-</w:t>
            </w:r>
            <w:r w:rsidRPr="00C6565D">
              <w:rPr>
                <w:rFonts w:ascii="Calibri" w:eastAsia="Times New Roman" w:hAnsi="Calibri" w:cs="Times New Roman"/>
                <w:lang w:eastAsia="en-GB"/>
              </w:rPr>
              <w:t xml:space="preserve">Investigate </w:t>
            </w:r>
            <w:r w:rsidRPr="00C6565D">
              <w:rPr>
                <w:rFonts w:ascii="Calibri" w:eastAsia="Times New Roman" w:hAnsi="Calibri" w:cs="Times New Roman"/>
                <w:b/>
                <w:bCs/>
                <w:lang w:eastAsia="en-GB"/>
              </w:rPr>
              <w:t>‘voice’</w:t>
            </w:r>
            <w:r w:rsidRPr="00C6565D">
              <w:rPr>
                <w:rFonts w:ascii="Calibri" w:eastAsia="Times New Roman" w:hAnsi="Calibri" w:cs="Times New Roman"/>
                <w:lang w:eastAsia="en-GB"/>
              </w:rPr>
              <w:t xml:space="preserve"> in letter writing to ensure </w:t>
            </w:r>
            <w:proofErr w:type="spellStart"/>
            <w:r w:rsidRPr="00C6565D">
              <w:rPr>
                <w:rFonts w:ascii="Calibri" w:eastAsia="Times New Roman" w:hAnsi="Calibri" w:cs="Times New Roman"/>
                <w:lang w:eastAsia="en-GB"/>
              </w:rPr>
              <w:t>appropriacy</w:t>
            </w:r>
            <w:proofErr w:type="spellEnd"/>
            <w:r w:rsidRPr="00C6565D">
              <w:rPr>
                <w:rFonts w:ascii="Calibri" w:eastAsia="Times New Roman" w:hAnsi="Calibri" w:cs="Times New Roman"/>
                <w:lang w:eastAsia="en-GB"/>
              </w:rPr>
              <w:t xml:space="preserve"> of language</w:t>
            </w:r>
          </w:p>
          <w:p w:rsidR="00045BE9" w:rsidRPr="00C6565D" w:rsidRDefault="00045BE9" w:rsidP="00045BE9">
            <w:pPr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C6565D">
              <w:rPr>
                <w:rFonts w:ascii="Calibri" w:eastAsia="Calibri" w:hAnsi="Calibri" w:cs="Calibri"/>
              </w:rPr>
              <w:t xml:space="preserve">Use </w:t>
            </w:r>
            <w:r w:rsidRPr="00C6565D">
              <w:rPr>
                <w:rFonts w:ascii="Calibri" w:eastAsia="Calibri" w:hAnsi="Calibri" w:cs="Calibri"/>
                <w:b/>
              </w:rPr>
              <w:t>perfect form of verbs</w:t>
            </w:r>
            <w:r w:rsidRPr="00C6565D">
              <w:rPr>
                <w:rFonts w:ascii="Calibri" w:eastAsia="Calibri" w:hAnsi="Calibri" w:cs="Calibri"/>
                <w:bCs/>
              </w:rPr>
              <w:t xml:space="preserve"> using have and has to indicate a </w:t>
            </w:r>
            <w:r w:rsidRPr="00C6565D">
              <w:rPr>
                <w:rFonts w:ascii="Calibri" w:eastAsia="Calibri" w:hAnsi="Calibri" w:cs="Calibri"/>
              </w:rPr>
              <w:t>completed action</w:t>
            </w:r>
          </w:p>
          <w:p w:rsidR="00842B0A" w:rsidRPr="00B55987" w:rsidRDefault="00842B0A" w:rsidP="00C3282C">
            <w:pPr>
              <w:spacing w:line="259" w:lineRule="auto"/>
              <w:jc w:val="center"/>
              <w:rPr>
                <w:lang w:val="en-US"/>
              </w:rPr>
            </w:pPr>
          </w:p>
        </w:tc>
        <w:tc>
          <w:tcPr>
            <w:tcW w:w="862" w:type="dxa"/>
            <w:shd w:val="clear" w:color="auto" w:fill="D0CECE" w:themeFill="background2" w:themeFillShade="E6"/>
          </w:tcPr>
          <w:p w:rsidR="00842B0A" w:rsidRDefault="00842B0A"/>
        </w:tc>
      </w:tr>
      <w:tr w:rsidR="0053676E" w:rsidRPr="004D3BF9" w:rsidTr="00AC5B3D">
        <w:tc>
          <w:tcPr>
            <w:tcW w:w="921" w:type="dxa"/>
            <w:shd w:val="clear" w:color="auto" w:fill="B4C6E7" w:themeFill="accent5" w:themeFillTint="66"/>
          </w:tcPr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906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2</w:t>
            </w:r>
          </w:p>
        </w:tc>
        <w:tc>
          <w:tcPr>
            <w:tcW w:w="876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3</w:t>
            </w:r>
          </w:p>
        </w:tc>
        <w:tc>
          <w:tcPr>
            <w:tcW w:w="915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4</w:t>
            </w:r>
          </w:p>
        </w:tc>
        <w:tc>
          <w:tcPr>
            <w:tcW w:w="909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5</w:t>
            </w:r>
          </w:p>
        </w:tc>
        <w:tc>
          <w:tcPr>
            <w:tcW w:w="880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6</w:t>
            </w:r>
          </w:p>
        </w:tc>
        <w:tc>
          <w:tcPr>
            <w:tcW w:w="926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7</w:t>
            </w:r>
          </w:p>
        </w:tc>
        <w:tc>
          <w:tcPr>
            <w:tcW w:w="1117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8</w:t>
            </w:r>
          </w:p>
        </w:tc>
        <w:tc>
          <w:tcPr>
            <w:tcW w:w="935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9</w:t>
            </w:r>
          </w:p>
        </w:tc>
        <w:tc>
          <w:tcPr>
            <w:tcW w:w="854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10</w:t>
            </w:r>
          </w:p>
        </w:tc>
        <w:tc>
          <w:tcPr>
            <w:tcW w:w="967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11</w:t>
            </w:r>
          </w:p>
        </w:tc>
        <w:tc>
          <w:tcPr>
            <w:tcW w:w="973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12</w:t>
            </w:r>
          </w:p>
        </w:tc>
        <w:tc>
          <w:tcPr>
            <w:tcW w:w="996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13</w:t>
            </w:r>
          </w:p>
        </w:tc>
        <w:tc>
          <w:tcPr>
            <w:tcW w:w="862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14</w:t>
            </w:r>
          </w:p>
        </w:tc>
      </w:tr>
      <w:tr w:rsidR="00260B6A" w:rsidRPr="004D3BF9" w:rsidTr="00AC5B3D">
        <w:tc>
          <w:tcPr>
            <w:tcW w:w="921" w:type="dxa"/>
            <w:shd w:val="clear" w:color="auto" w:fill="B4C6E7" w:themeFill="accent5" w:themeFillTint="66"/>
          </w:tcPr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7" w:type="dxa"/>
            <w:gridSpan w:val="7"/>
            <w:shd w:val="clear" w:color="auto" w:fill="FFFF00"/>
          </w:tcPr>
          <w:p w:rsidR="004D3BF9" w:rsidRPr="00D3144F" w:rsidRDefault="004D3BF9" w:rsidP="004D3BF9">
            <w:pPr>
              <w:jc w:val="center"/>
              <w:rPr>
                <w:b/>
              </w:rPr>
            </w:pPr>
            <w:r w:rsidRPr="00D3144F">
              <w:rPr>
                <w:b/>
              </w:rPr>
              <w:t>Summer 1</w:t>
            </w:r>
          </w:p>
        </w:tc>
        <w:tc>
          <w:tcPr>
            <w:tcW w:w="8510" w:type="dxa"/>
            <w:gridSpan w:val="10"/>
            <w:shd w:val="clear" w:color="auto" w:fill="FFFF00"/>
          </w:tcPr>
          <w:p w:rsidR="004D3BF9" w:rsidRPr="00D3144F" w:rsidRDefault="004D3BF9" w:rsidP="004D3BF9">
            <w:pPr>
              <w:jc w:val="center"/>
              <w:rPr>
                <w:b/>
              </w:rPr>
            </w:pPr>
            <w:r w:rsidRPr="00D3144F">
              <w:rPr>
                <w:b/>
              </w:rPr>
              <w:t xml:space="preserve">Summer 2 </w:t>
            </w:r>
          </w:p>
        </w:tc>
      </w:tr>
      <w:tr w:rsidR="0053676E" w:rsidRPr="004D3BF9" w:rsidTr="00975950">
        <w:trPr>
          <w:trHeight w:val="74"/>
        </w:trPr>
        <w:tc>
          <w:tcPr>
            <w:tcW w:w="921" w:type="dxa"/>
            <w:shd w:val="clear" w:color="auto" w:fill="B4C6E7" w:themeFill="accent5" w:themeFillTint="66"/>
          </w:tcPr>
          <w:p w:rsidR="00975950" w:rsidRPr="00842B0A" w:rsidRDefault="00975950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lastRenderedPageBreak/>
              <w:t>Focus Text</w:t>
            </w:r>
          </w:p>
          <w:p w:rsidR="00975950" w:rsidRPr="00842B0A" w:rsidRDefault="00975950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975950" w:rsidRPr="00842B0A" w:rsidRDefault="00975950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975950" w:rsidRPr="00842B0A" w:rsidRDefault="00975950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975950" w:rsidRPr="00842B0A" w:rsidRDefault="00975950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93" w:type="dxa"/>
            <w:gridSpan w:val="3"/>
          </w:tcPr>
          <w:p w:rsidR="00975950" w:rsidRDefault="0053676E" w:rsidP="0053676E">
            <w:pPr>
              <w:jc w:val="center"/>
            </w:pPr>
            <w:r w:rsidRPr="0053676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 wp14:anchorId="0B3C66CD" wp14:editId="27408EEE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637832</wp:posOffset>
                  </wp:positionV>
                  <wp:extent cx="655320" cy="1089660"/>
                  <wp:effectExtent l="0" t="0" r="0" b="0"/>
                  <wp:wrapTight wrapText="bothSides">
                    <wp:wrapPolygon edited="0">
                      <wp:start x="0" y="0"/>
                      <wp:lineTo x="0" y="21147"/>
                      <wp:lineTo x="20721" y="21147"/>
                      <wp:lineTo x="20721" y="0"/>
                      <wp:lineTo x="0" y="0"/>
                    </wp:wrapPolygon>
                  </wp:wrapTight>
                  <wp:docPr id="11282" name="Picture 18" descr="Hello Lighthouse: Amazon.co.uk: Sophie Blackall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2" name="Picture 18" descr="Hello Lighthouse: Amazon.co.uk: Sophie Blackall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0896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53676E">
              <w:rPr>
                <w:b/>
              </w:rPr>
              <w:t>Hello Lighthouse</w:t>
            </w:r>
            <w:r>
              <w:t xml:space="preserve"> - Blackall</w:t>
            </w:r>
          </w:p>
        </w:tc>
        <w:tc>
          <w:tcPr>
            <w:tcW w:w="2324" w:type="dxa"/>
            <w:gridSpan w:val="4"/>
          </w:tcPr>
          <w:p w:rsidR="00975950" w:rsidRDefault="0053676E" w:rsidP="0053676E">
            <w:pPr>
              <w:jc w:val="center"/>
            </w:pPr>
            <w:r w:rsidRPr="0053676E">
              <w:rPr>
                <w:b/>
              </w:rPr>
              <w:t>Lights on Cotton Rock</w:t>
            </w:r>
            <w:r>
              <w:t xml:space="preserve"> – Litchfield</w:t>
            </w:r>
          </w:p>
          <w:p w:rsidR="00975950" w:rsidRDefault="0053676E" w:rsidP="00AC5B3D">
            <w:pPr>
              <w:jc w:val="center"/>
            </w:pPr>
            <w:r w:rsidRPr="00890A3E">
              <w:rPr>
                <w:noProof/>
                <w:lang w:eastAsia="en-GB"/>
              </w:rPr>
              <w:drawing>
                <wp:anchor distT="0" distB="0" distL="114300" distR="114300" simplePos="0" relativeHeight="251681792" behindDoc="1" locked="0" layoutInCell="1" allowOverlap="1" wp14:anchorId="36A2EB94" wp14:editId="23346688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202565</wp:posOffset>
                  </wp:positionV>
                  <wp:extent cx="785495" cy="1056640"/>
                  <wp:effectExtent l="0" t="0" r="0" b="0"/>
                  <wp:wrapTight wrapText="bothSides">
                    <wp:wrapPolygon edited="0">
                      <wp:start x="0" y="0"/>
                      <wp:lineTo x="0" y="21029"/>
                      <wp:lineTo x="20954" y="21029"/>
                      <wp:lineTo x="20954" y="0"/>
                      <wp:lineTo x="0" y="0"/>
                    </wp:wrapPolygon>
                  </wp:wrapTight>
                  <wp:docPr id="8" name="Picture 20" descr="Lights on Cotton Rock: Amazon.co.uk: David Litchfield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4" name="Picture 20" descr="Lights on Cotton Rock: Amazon.co.uk: David Litchfield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1056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5950" w:rsidRDefault="00975950" w:rsidP="0077693E">
            <w:pPr>
              <w:jc w:val="center"/>
            </w:pPr>
          </w:p>
          <w:p w:rsidR="00975950" w:rsidRPr="00D64F79" w:rsidRDefault="00975950" w:rsidP="0077693E">
            <w:pPr>
              <w:jc w:val="center"/>
            </w:pPr>
          </w:p>
        </w:tc>
        <w:tc>
          <w:tcPr>
            <w:tcW w:w="1806" w:type="dxa"/>
            <w:gridSpan w:val="2"/>
          </w:tcPr>
          <w:p w:rsidR="00975950" w:rsidRDefault="00975950" w:rsidP="00975950">
            <w:pPr>
              <w:jc w:val="center"/>
            </w:pPr>
            <w:r w:rsidRPr="00975950">
              <w:rPr>
                <w:b/>
              </w:rPr>
              <w:t>Marcy and the Riddle of the Sphinx</w:t>
            </w:r>
            <w:r>
              <w:t xml:space="preserve"> – Stanton</w:t>
            </w:r>
          </w:p>
          <w:p w:rsidR="00975950" w:rsidRDefault="00975950" w:rsidP="00975950">
            <w:pPr>
              <w:jc w:val="center"/>
            </w:pPr>
          </w:p>
          <w:p w:rsidR="00975950" w:rsidRPr="00E96136" w:rsidRDefault="00975950" w:rsidP="00975950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1" locked="0" layoutInCell="1" allowOverlap="1" wp14:anchorId="018B99E5" wp14:editId="639BA069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69850</wp:posOffset>
                  </wp:positionV>
                  <wp:extent cx="838200" cy="980718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1109" y="20984"/>
                      <wp:lineTo x="21109" y="0"/>
                      <wp:lineTo x="0" y="0"/>
                    </wp:wrapPolygon>
                  </wp:wrapTight>
                  <wp:docPr id="12" name="Picture 12" descr="Marcy and the Riddle of the Sphin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rcy and the Riddle of the Sphin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80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5950" w:rsidRDefault="00975950" w:rsidP="001478AE">
            <w:pPr>
              <w:jc w:val="center"/>
            </w:pPr>
          </w:p>
        </w:tc>
        <w:tc>
          <w:tcPr>
            <w:tcW w:w="2052" w:type="dxa"/>
            <w:gridSpan w:val="2"/>
          </w:tcPr>
          <w:p w:rsidR="00260B6A" w:rsidRDefault="00D11528" w:rsidP="001478AE">
            <w:pPr>
              <w:jc w:val="center"/>
            </w:pPr>
            <w:r w:rsidRPr="00D11528">
              <w:rPr>
                <w:b/>
              </w:rPr>
              <w:t>Ancient Egypt</w:t>
            </w:r>
            <w:r>
              <w:t xml:space="preserve"> – DK </w:t>
            </w:r>
          </w:p>
          <w:p w:rsidR="00975950" w:rsidRDefault="00D11528" w:rsidP="00260B6A">
            <w:pPr>
              <w:jc w:val="center"/>
            </w:pPr>
            <w:r w:rsidRPr="006B2C6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4080" behindDoc="1" locked="0" layoutInCell="1" allowOverlap="1" wp14:anchorId="6465BB27" wp14:editId="2DC9B8C3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69850</wp:posOffset>
                  </wp:positionV>
                  <wp:extent cx="823245" cy="1036320"/>
                  <wp:effectExtent l="0" t="0" r="0" b="0"/>
                  <wp:wrapTight wrapText="bothSides">
                    <wp:wrapPolygon edited="0">
                      <wp:start x="0" y="0"/>
                      <wp:lineTo x="0" y="21044"/>
                      <wp:lineTo x="21000" y="21044"/>
                      <wp:lineTo x="21000" y="0"/>
                      <wp:lineTo x="0" y="0"/>
                    </wp:wrapPolygon>
                  </wp:wrapTight>
                  <wp:docPr id="15" name="Picture 15" descr="Image result for dk books ancient egy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dk books ancient egy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2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B2C69" w:rsidRPr="006B2C69">
              <w:rPr>
                <w:b/>
              </w:rPr>
              <w:t>Meet the Ancient Egyptians</w:t>
            </w:r>
            <w:r w:rsidR="006B2C69">
              <w:t xml:space="preserve"> – Davies </w:t>
            </w:r>
          </w:p>
          <w:p w:rsidR="006B2C69" w:rsidRDefault="006B2C69" w:rsidP="00260B6A">
            <w:pPr>
              <w:jc w:val="center"/>
            </w:pPr>
            <w:r w:rsidRPr="006B2C69">
              <w:rPr>
                <w:noProof/>
                <w:lang w:eastAsia="en-GB"/>
              </w:rPr>
              <w:drawing>
                <wp:anchor distT="0" distB="0" distL="114300" distR="114300" simplePos="0" relativeHeight="251695104" behindDoc="1" locked="0" layoutInCell="1" allowOverlap="1" wp14:anchorId="4B1E1547" wp14:editId="5C23340F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180975</wp:posOffset>
                  </wp:positionV>
                  <wp:extent cx="960120" cy="96012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ight>
                  <wp:docPr id="6164" name="Picture 20" descr="Meet the Ancient Egyptians: Amazon.co.uk: James Davi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4" name="Picture 20" descr="Meet the Ancient Egyptians: Amazon.co.uk: James Davi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2C69" w:rsidRPr="00E96136" w:rsidRDefault="006B2C69" w:rsidP="00260B6A">
            <w:pPr>
              <w:jc w:val="center"/>
            </w:pPr>
          </w:p>
        </w:tc>
        <w:tc>
          <w:tcPr>
            <w:tcW w:w="1850" w:type="dxa"/>
            <w:gridSpan w:val="3"/>
          </w:tcPr>
          <w:p w:rsidR="00260B6A" w:rsidRDefault="00260B6A" w:rsidP="00260B6A">
            <w:pPr>
              <w:jc w:val="center"/>
            </w:pPr>
            <w:r w:rsidRPr="00260B6A">
              <w:rPr>
                <w:b/>
              </w:rPr>
              <w:t>The Legend of Tutankhamun</w:t>
            </w:r>
            <w:r>
              <w:t xml:space="preserve"> – Morgan </w:t>
            </w:r>
          </w:p>
          <w:p w:rsidR="00975950" w:rsidRPr="00E96136" w:rsidRDefault="00975950" w:rsidP="001478AE"/>
          <w:p w:rsidR="00D11528" w:rsidRDefault="00D11528" w:rsidP="00D11528">
            <w:pPr>
              <w:jc w:val="center"/>
            </w:pPr>
            <w:r w:rsidRPr="00D11528">
              <w:rPr>
                <w:noProof/>
                <w:lang w:eastAsia="en-GB"/>
              </w:rPr>
              <w:drawing>
                <wp:anchor distT="0" distB="0" distL="114300" distR="114300" simplePos="0" relativeHeight="251693056" behindDoc="1" locked="0" layoutInCell="1" allowOverlap="1" wp14:anchorId="155B3FC3" wp14:editId="68A9D2E9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1843405</wp:posOffset>
                  </wp:positionV>
                  <wp:extent cx="817203" cy="1059180"/>
                  <wp:effectExtent l="0" t="0" r="2540" b="7620"/>
                  <wp:wrapTight wrapText="bothSides">
                    <wp:wrapPolygon edited="0">
                      <wp:start x="0" y="0"/>
                      <wp:lineTo x="0" y="21367"/>
                      <wp:lineTo x="21163" y="21367"/>
                      <wp:lineTo x="21163" y="0"/>
                      <wp:lineTo x="0" y="0"/>
                    </wp:wrapPolygon>
                  </wp:wrapTight>
                  <wp:docPr id="15362" name="Picture 2" descr="The Story of Tutankhamun: Amazon.co.uk: Cleveland-Peck, Patrici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Picture 2" descr="The Story of Tutankhamun: Amazon.co.uk: Cleveland-Peck, Patrici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03" cy="1059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D11528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2032" behindDoc="1" locked="0" layoutInCell="1" allowOverlap="1" wp14:anchorId="560D21E4" wp14:editId="50D9FB39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0</wp:posOffset>
                  </wp:positionV>
                  <wp:extent cx="838200" cy="1068705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09" y="21176"/>
                      <wp:lineTo x="21109" y="0"/>
                      <wp:lineTo x="0" y="0"/>
                    </wp:wrapPolygon>
                  </wp:wrapTight>
                  <wp:docPr id="14" name="Picture 14" descr="https://images-eu.bookshop.org/images/9781526360076.jpg?height=500&amp;v=v4-cea855c226bd9248d9f585cab80f0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ages-eu.bookshop.org/images/9781526360076.jpg?height=500&amp;v=v4-cea855c226bd9248d9f585cab80f0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1528">
              <w:rPr>
                <w:b/>
              </w:rPr>
              <w:t>The Story of Tutankhamun</w:t>
            </w:r>
            <w:r>
              <w:t xml:space="preserve"> – Cleveland Peck</w:t>
            </w:r>
          </w:p>
          <w:p w:rsidR="00D11528" w:rsidRDefault="00D11528" w:rsidP="001478AE"/>
          <w:p w:rsidR="00D11528" w:rsidRDefault="00D11528" w:rsidP="001478AE"/>
          <w:p w:rsidR="00D11528" w:rsidRDefault="00D11528" w:rsidP="001478AE"/>
          <w:p w:rsidR="00D11528" w:rsidRDefault="00D11528" w:rsidP="001478AE"/>
          <w:p w:rsidR="00D11528" w:rsidRDefault="00D11528" w:rsidP="001478AE"/>
          <w:p w:rsidR="00975950" w:rsidRPr="00B55987" w:rsidRDefault="00975950" w:rsidP="001478AE"/>
        </w:tc>
        <w:tc>
          <w:tcPr>
            <w:tcW w:w="2802" w:type="dxa"/>
            <w:gridSpan w:val="3"/>
            <w:shd w:val="clear" w:color="auto" w:fill="D0CECE" w:themeFill="background2" w:themeFillShade="E6"/>
          </w:tcPr>
          <w:p w:rsidR="00975950" w:rsidRPr="004D3BF9" w:rsidRDefault="00975950" w:rsidP="004D3BF9">
            <w:pPr>
              <w:jc w:val="center"/>
            </w:pPr>
          </w:p>
        </w:tc>
      </w:tr>
      <w:tr w:rsidR="0053676E" w:rsidRPr="004D3BF9" w:rsidTr="00975950">
        <w:tc>
          <w:tcPr>
            <w:tcW w:w="921" w:type="dxa"/>
            <w:shd w:val="clear" w:color="auto" w:fill="B4C6E7" w:themeFill="accent5" w:themeFillTint="66"/>
          </w:tcPr>
          <w:p w:rsidR="00975950" w:rsidRPr="00842B0A" w:rsidRDefault="00975950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Writing Outcomes</w:t>
            </w:r>
          </w:p>
          <w:p w:rsidR="00975950" w:rsidRPr="00842B0A" w:rsidRDefault="00975950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975950" w:rsidRPr="00842B0A" w:rsidRDefault="00975950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975950" w:rsidRPr="00842B0A" w:rsidRDefault="00975950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975950" w:rsidRPr="00842B0A" w:rsidRDefault="00975950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975950" w:rsidRPr="00842B0A" w:rsidRDefault="00975950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975950" w:rsidRPr="00842B0A" w:rsidRDefault="00975950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93" w:type="dxa"/>
            <w:gridSpan w:val="3"/>
          </w:tcPr>
          <w:p w:rsidR="0053676E" w:rsidRDefault="0053676E" w:rsidP="0053676E">
            <w:pPr>
              <w:jc w:val="center"/>
            </w:pPr>
            <w:r>
              <w:t>-Diary entry</w:t>
            </w:r>
          </w:p>
          <w:p w:rsidR="0053676E" w:rsidRDefault="0053676E" w:rsidP="0053676E">
            <w:pPr>
              <w:jc w:val="center"/>
            </w:pPr>
            <w:r>
              <w:t xml:space="preserve">-Informal letter </w:t>
            </w:r>
          </w:p>
          <w:p w:rsidR="0053676E" w:rsidRPr="004D3BF9" w:rsidRDefault="0053676E" w:rsidP="0053676E">
            <w:pPr>
              <w:jc w:val="center"/>
            </w:pPr>
            <w:r>
              <w:t xml:space="preserve">-Setting Description   </w:t>
            </w:r>
          </w:p>
        </w:tc>
        <w:tc>
          <w:tcPr>
            <w:tcW w:w="2324" w:type="dxa"/>
            <w:gridSpan w:val="4"/>
          </w:tcPr>
          <w:p w:rsidR="00C13E56" w:rsidRDefault="00C13E56" w:rsidP="00C13E56">
            <w:pPr>
              <w:jc w:val="center"/>
            </w:pPr>
            <w:r>
              <w:t xml:space="preserve">-Setting description </w:t>
            </w:r>
          </w:p>
          <w:p w:rsidR="00975950" w:rsidRPr="004D3BF9" w:rsidRDefault="00C13E56" w:rsidP="00C13E56">
            <w:pPr>
              <w:jc w:val="center"/>
            </w:pPr>
            <w:r>
              <w:t>-Narrative involving action, dialogue, description</w:t>
            </w:r>
          </w:p>
        </w:tc>
        <w:tc>
          <w:tcPr>
            <w:tcW w:w="1806" w:type="dxa"/>
            <w:gridSpan w:val="2"/>
          </w:tcPr>
          <w:p w:rsidR="00975950" w:rsidRPr="004D3BF9" w:rsidRDefault="00975950" w:rsidP="007653DC">
            <w:pPr>
              <w:jc w:val="center"/>
            </w:pPr>
            <w:r>
              <w:t xml:space="preserve">-Adventure story </w:t>
            </w:r>
          </w:p>
        </w:tc>
        <w:tc>
          <w:tcPr>
            <w:tcW w:w="2052" w:type="dxa"/>
            <w:gridSpan w:val="2"/>
          </w:tcPr>
          <w:p w:rsidR="00260B6A" w:rsidRDefault="006B2C69" w:rsidP="007653DC">
            <w:pPr>
              <w:jc w:val="center"/>
            </w:pPr>
            <w:r>
              <w:t xml:space="preserve">-Instructions for mummification </w:t>
            </w:r>
          </w:p>
          <w:p w:rsidR="006B2C69" w:rsidRPr="004D3BF9" w:rsidRDefault="006B2C69" w:rsidP="007653DC">
            <w:pPr>
              <w:jc w:val="center"/>
            </w:pPr>
            <w:r>
              <w:t xml:space="preserve">-Non-chronological report about an aspect of Ancient Egypt </w:t>
            </w:r>
          </w:p>
        </w:tc>
        <w:tc>
          <w:tcPr>
            <w:tcW w:w="1850" w:type="dxa"/>
            <w:gridSpan w:val="3"/>
          </w:tcPr>
          <w:p w:rsidR="00260B6A" w:rsidRDefault="00260B6A" w:rsidP="00260B6A">
            <w:pPr>
              <w:jc w:val="center"/>
            </w:pPr>
            <w:r>
              <w:t xml:space="preserve">-Diary in role as Carter </w:t>
            </w:r>
          </w:p>
          <w:p w:rsidR="00975950" w:rsidRPr="004D3BF9" w:rsidRDefault="00260B6A" w:rsidP="00260B6A">
            <w:pPr>
              <w:jc w:val="center"/>
            </w:pPr>
            <w:r>
              <w:t>-Newspaper article exploring ‘the curse’</w:t>
            </w:r>
          </w:p>
        </w:tc>
        <w:tc>
          <w:tcPr>
            <w:tcW w:w="2802" w:type="dxa"/>
            <w:gridSpan w:val="3"/>
            <w:shd w:val="clear" w:color="auto" w:fill="D0CECE" w:themeFill="background2" w:themeFillShade="E6"/>
          </w:tcPr>
          <w:p w:rsidR="00975950" w:rsidRPr="004D3BF9" w:rsidRDefault="00975950" w:rsidP="004D3BF9">
            <w:pPr>
              <w:jc w:val="center"/>
            </w:pPr>
          </w:p>
        </w:tc>
      </w:tr>
      <w:tr w:rsidR="00D11528" w:rsidRPr="004D3BF9" w:rsidTr="00AC5B3D">
        <w:tc>
          <w:tcPr>
            <w:tcW w:w="921" w:type="dxa"/>
            <w:shd w:val="clear" w:color="auto" w:fill="B4C6E7" w:themeFill="accent5" w:themeFillTint="66"/>
          </w:tcPr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GAPS</w:t>
            </w: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7" w:type="dxa"/>
            <w:gridSpan w:val="7"/>
          </w:tcPr>
          <w:p w:rsidR="00045BE9" w:rsidRPr="00045BE9" w:rsidRDefault="00045BE9" w:rsidP="00045BE9">
            <w:pPr>
              <w:jc w:val="center"/>
            </w:pPr>
            <w:r w:rsidRPr="00045BE9">
              <w:t>Daily Spellings</w:t>
            </w:r>
          </w:p>
          <w:p w:rsidR="00045BE9" w:rsidRPr="00E779CD" w:rsidRDefault="00045BE9" w:rsidP="00045BE9"/>
          <w:p w:rsidR="00045BE9" w:rsidRPr="00E779CD" w:rsidRDefault="00045BE9" w:rsidP="00045BE9">
            <w:pPr>
              <w:jc w:val="center"/>
              <w:rPr>
                <w:i/>
              </w:rPr>
            </w:pPr>
            <w:r w:rsidRPr="00E779CD">
              <w:rPr>
                <w:i/>
              </w:rPr>
              <w:t>Revision of previous learning +</w:t>
            </w:r>
          </w:p>
          <w:p w:rsidR="00045BE9" w:rsidRDefault="00045BE9" w:rsidP="00045BE9">
            <w:pPr>
              <w:jc w:val="center"/>
              <w:rPr>
                <w:i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>-</w:t>
            </w:r>
            <w:r w:rsidRPr="00C6565D">
              <w:rPr>
                <w:rFonts w:eastAsia="Times New Roman" w:cs="Times New Roman"/>
                <w:b/>
                <w:bCs/>
                <w:lang w:eastAsia="en-GB"/>
              </w:rPr>
              <w:t>Paragraphing – cohesion</w:t>
            </w:r>
            <w:r w:rsidRPr="00C6565D">
              <w:rPr>
                <w:rFonts w:eastAsia="Times New Roman" w:cs="Times New Roman"/>
                <w:lang w:eastAsia="en-GB"/>
              </w:rPr>
              <w:t xml:space="preserve"> </w:t>
            </w:r>
            <w:r w:rsidRPr="00C6565D">
              <w:rPr>
                <w:rFonts w:ascii="Calibri" w:eastAsia="Calibri" w:hAnsi="Calibri" w:cs="Calibri"/>
              </w:rPr>
              <w:t>identifying suitable headings</w:t>
            </w:r>
          </w:p>
          <w:p w:rsidR="00045BE9" w:rsidRPr="00045BE9" w:rsidRDefault="00045BE9" w:rsidP="00045BE9">
            <w:pPr>
              <w:jc w:val="center"/>
              <w:rPr>
                <w:i/>
              </w:rPr>
            </w:pPr>
            <w:r>
              <w:rPr>
                <w:b/>
                <w:bCs/>
              </w:rPr>
              <w:t>-</w:t>
            </w:r>
            <w:r w:rsidRPr="00E779CD">
              <w:rPr>
                <w:b/>
                <w:bCs/>
              </w:rPr>
              <w:t>S</w:t>
            </w:r>
            <w:r w:rsidRPr="00E779CD">
              <w:rPr>
                <w:rFonts w:eastAsia="Times New Roman" w:cs="Roboto"/>
                <w:b/>
                <w:bCs/>
                <w:color w:val="292526"/>
                <w:spacing w:val="-3"/>
                <w:lang w:eastAsia="en-GB"/>
              </w:rPr>
              <w:t>ubordinate clauses</w:t>
            </w:r>
            <w:r w:rsidRPr="00E779CD">
              <w:rPr>
                <w:rFonts w:eastAsia="Times New Roman" w:cs="Roboto"/>
                <w:color w:val="292526"/>
                <w:spacing w:val="-3"/>
                <w:lang w:eastAsia="en-GB"/>
              </w:rPr>
              <w:t>, extending the range of sentences with more than one clause by using a wider range of conjunctions</w:t>
            </w:r>
          </w:p>
          <w:p w:rsidR="00045BE9" w:rsidRDefault="00045BE9" w:rsidP="00045BE9">
            <w:pPr>
              <w:jc w:val="center"/>
              <w:rPr>
                <w:rFonts w:eastAsia="Times New Roman" w:cs="Roboto"/>
                <w:color w:val="292526"/>
                <w:spacing w:val="-3"/>
                <w:lang w:eastAsia="en-GB"/>
              </w:rPr>
            </w:pPr>
            <w:r>
              <w:rPr>
                <w:rFonts w:eastAsia="Times New Roman" w:cs="Roboto"/>
                <w:color w:val="292526"/>
                <w:spacing w:val="-3"/>
                <w:lang w:eastAsia="en-GB"/>
              </w:rPr>
              <w:t>-</w:t>
            </w:r>
            <w:r w:rsidRPr="00C6565D">
              <w:rPr>
                <w:rFonts w:eastAsia="Times New Roman" w:cs="Roboto"/>
                <w:color w:val="292526"/>
                <w:spacing w:val="-3"/>
                <w:lang w:eastAsia="en-GB"/>
              </w:rPr>
              <w:t xml:space="preserve">Use </w:t>
            </w:r>
            <w:r w:rsidRPr="00C6565D">
              <w:rPr>
                <w:rFonts w:eastAsia="Times New Roman" w:cs="Roboto"/>
                <w:b/>
                <w:bCs/>
                <w:color w:val="292526"/>
                <w:spacing w:val="-3"/>
                <w:lang w:eastAsia="en-GB"/>
              </w:rPr>
              <w:t>figurative language</w:t>
            </w:r>
            <w:r w:rsidRPr="00C6565D">
              <w:rPr>
                <w:rFonts w:eastAsia="Times New Roman" w:cs="Roboto"/>
                <w:color w:val="292526"/>
                <w:spacing w:val="-3"/>
                <w:lang w:eastAsia="en-GB"/>
              </w:rPr>
              <w:t xml:space="preserve"> in poetic writing</w:t>
            </w:r>
          </w:p>
          <w:p w:rsidR="00045BE9" w:rsidRPr="00C6565D" w:rsidRDefault="00045BE9" w:rsidP="00045BE9">
            <w:pPr>
              <w:jc w:val="center"/>
              <w:rPr>
                <w:rFonts w:eastAsia="Times New Roman" w:cs="Roboto"/>
                <w:color w:val="292526"/>
                <w:spacing w:val="-3"/>
                <w:lang w:eastAsia="en-GB"/>
              </w:rPr>
            </w:pPr>
            <w:r>
              <w:rPr>
                <w:rFonts w:eastAsia="Times New Roman" w:cs="Roboto"/>
                <w:color w:val="292526"/>
                <w:spacing w:val="-3"/>
                <w:lang w:eastAsia="en-GB"/>
              </w:rPr>
              <w:t>-</w:t>
            </w:r>
            <w:r w:rsidRPr="00C6565D">
              <w:rPr>
                <w:rFonts w:eastAsia="Times New Roman" w:cs="Roboto"/>
                <w:color w:val="292526"/>
                <w:spacing w:val="-3"/>
                <w:lang w:eastAsia="en-GB"/>
              </w:rPr>
              <w:t xml:space="preserve">Developing use of </w:t>
            </w:r>
            <w:r w:rsidRPr="00C6565D">
              <w:rPr>
                <w:rFonts w:eastAsia="Times New Roman" w:cs="Roboto"/>
                <w:b/>
                <w:bCs/>
                <w:color w:val="292526"/>
                <w:spacing w:val="-3"/>
                <w:lang w:eastAsia="en-GB"/>
              </w:rPr>
              <w:t>precision</w:t>
            </w:r>
            <w:r w:rsidRPr="00C6565D">
              <w:rPr>
                <w:rFonts w:eastAsia="Times New Roman" w:cs="Roboto"/>
                <w:color w:val="292526"/>
                <w:spacing w:val="-3"/>
                <w:lang w:eastAsia="en-GB"/>
              </w:rPr>
              <w:t xml:space="preserve"> in </w:t>
            </w:r>
            <w:r w:rsidRPr="00C6565D">
              <w:rPr>
                <w:rFonts w:eastAsia="Times New Roman" w:cs="Roboto"/>
                <w:b/>
                <w:bCs/>
                <w:color w:val="292526"/>
                <w:spacing w:val="-3"/>
                <w:lang w:eastAsia="en-GB"/>
              </w:rPr>
              <w:t xml:space="preserve">adjectives, verbs, adverbs </w:t>
            </w:r>
            <w:r w:rsidRPr="00C6565D">
              <w:rPr>
                <w:rFonts w:eastAsia="Times New Roman" w:cs="Roboto"/>
                <w:color w:val="292526"/>
                <w:spacing w:val="-3"/>
                <w:lang w:eastAsia="en-GB"/>
              </w:rPr>
              <w:t xml:space="preserve">and </w:t>
            </w:r>
            <w:r w:rsidRPr="00C6565D">
              <w:rPr>
                <w:rFonts w:eastAsia="Times New Roman" w:cs="Roboto"/>
                <w:b/>
                <w:bCs/>
                <w:color w:val="292526"/>
                <w:spacing w:val="-3"/>
                <w:lang w:eastAsia="en-GB"/>
              </w:rPr>
              <w:t xml:space="preserve">prepositions </w:t>
            </w:r>
            <w:r w:rsidRPr="00C6565D">
              <w:rPr>
                <w:rFonts w:eastAsia="Times New Roman" w:cs="Roboto"/>
                <w:color w:val="292526"/>
                <w:spacing w:val="-3"/>
                <w:lang w:eastAsia="en-GB"/>
              </w:rPr>
              <w:t>in different forms of writing</w:t>
            </w:r>
          </w:p>
          <w:p w:rsidR="00045BE9" w:rsidRPr="00C6565D" w:rsidRDefault="00045BE9" w:rsidP="00045BE9">
            <w:pPr>
              <w:jc w:val="center"/>
              <w:rPr>
                <w:rFonts w:eastAsia="Times New Roman" w:cs="Roboto"/>
                <w:color w:val="292526"/>
                <w:spacing w:val="-3"/>
                <w:lang w:eastAsia="en-GB"/>
              </w:rPr>
            </w:pPr>
            <w:r>
              <w:t>-</w:t>
            </w:r>
            <w:r w:rsidRPr="00E779CD">
              <w:t xml:space="preserve">To use </w:t>
            </w:r>
            <w:r w:rsidRPr="00C6565D">
              <w:rPr>
                <w:b/>
                <w:bCs/>
              </w:rPr>
              <w:t xml:space="preserve">dialogue </w:t>
            </w:r>
            <w:r w:rsidRPr="00E779CD">
              <w:t>to show character and move the action on</w:t>
            </w:r>
          </w:p>
          <w:p w:rsidR="00420185" w:rsidRPr="004D72EB" w:rsidRDefault="00420185" w:rsidP="0077693E">
            <w:pPr>
              <w:jc w:val="center"/>
            </w:pPr>
          </w:p>
        </w:tc>
        <w:tc>
          <w:tcPr>
            <w:tcW w:w="5708" w:type="dxa"/>
            <w:gridSpan w:val="7"/>
          </w:tcPr>
          <w:p w:rsidR="00045BE9" w:rsidRPr="00045BE9" w:rsidRDefault="00045BE9" w:rsidP="00045BE9">
            <w:pPr>
              <w:jc w:val="center"/>
            </w:pPr>
            <w:r w:rsidRPr="00045BE9">
              <w:t>Daily Spellings</w:t>
            </w:r>
          </w:p>
          <w:p w:rsidR="00045BE9" w:rsidRPr="00A12F2A" w:rsidRDefault="00045BE9" w:rsidP="00045BE9"/>
          <w:p w:rsidR="00045BE9" w:rsidRPr="00A12F2A" w:rsidRDefault="00045BE9" w:rsidP="00045BE9">
            <w:pPr>
              <w:jc w:val="center"/>
              <w:rPr>
                <w:i/>
              </w:rPr>
            </w:pPr>
            <w:r w:rsidRPr="00A12F2A">
              <w:rPr>
                <w:i/>
              </w:rPr>
              <w:t>Revision of previous learning +</w:t>
            </w:r>
          </w:p>
          <w:p w:rsidR="00045BE9" w:rsidRPr="00C6565D" w:rsidRDefault="00045BE9" w:rsidP="00045BE9">
            <w:pPr>
              <w:jc w:val="center"/>
              <w:rPr>
                <w:bCs/>
                <w:i/>
                <w:iCs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C6565D">
              <w:rPr>
                <w:rFonts w:ascii="Calibri" w:eastAsia="Calibri" w:hAnsi="Calibri" w:cs="Calibri"/>
              </w:rPr>
              <w:t xml:space="preserve">Explore, identify and create complex sentences using </w:t>
            </w:r>
            <w:r w:rsidRPr="00C6565D">
              <w:rPr>
                <w:rFonts w:ascii="Calibri" w:eastAsia="Calibri" w:hAnsi="Calibri" w:cs="Calibri"/>
                <w:b/>
              </w:rPr>
              <w:t xml:space="preserve">a range of conjunctions e.g. </w:t>
            </w:r>
            <w:r w:rsidRPr="00C6565D">
              <w:rPr>
                <w:rFonts w:ascii="Calibri" w:eastAsia="Calibri" w:hAnsi="Calibri" w:cs="Calibri"/>
                <w:bCs/>
                <w:i/>
                <w:iCs/>
              </w:rPr>
              <w:t>when, if because, although, while, since, until, before, after, so</w:t>
            </w:r>
          </w:p>
          <w:p w:rsidR="00045BE9" w:rsidRPr="00C6565D" w:rsidRDefault="00045BE9" w:rsidP="00045BE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C6565D">
              <w:rPr>
                <w:rFonts w:ascii="Calibri" w:eastAsia="Calibri" w:hAnsi="Calibri" w:cs="Calibri"/>
              </w:rPr>
              <w:t xml:space="preserve">Use the </w:t>
            </w:r>
            <w:r w:rsidRPr="00C6565D">
              <w:rPr>
                <w:rFonts w:ascii="Calibri" w:eastAsia="Calibri" w:hAnsi="Calibri" w:cs="Calibri"/>
                <w:b/>
              </w:rPr>
              <w:t>comma to separate clauses</w:t>
            </w:r>
            <w:r w:rsidRPr="00C6565D">
              <w:rPr>
                <w:rFonts w:ascii="Calibri" w:eastAsia="Calibri" w:hAnsi="Calibri" w:cs="Calibri"/>
              </w:rPr>
              <w:t xml:space="preserve"> in complex sentences where the subordinate clause appears first</w:t>
            </w:r>
          </w:p>
          <w:p w:rsidR="00045BE9" w:rsidRPr="00C6565D" w:rsidRDefault="00045BE9" w:rsidP="00045BE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C6565D">
              <w:rPr>
                <w:rFonts w:ascii="Calibri" w:eastAsia="Calibri" w:hAnsi="Calibri" w:cs="Calibri"/>
              </w:rPr>
              <w:t xml:space="preserve">Use of the </w:t>
            </w:r>
            <w:r w:rsidRPr="00C6565D">
              <w:rPr>
                <w:rFonts w:ascii="Calibri" w:eastAsia="Calibri" w:hAnsi="Calibri" w:cs="Calibri"/>
                <w:b/>
                <w:bCs/>
              </w:rPr>
              <w:t>perfect form of verbs</w:t>
            </w:r>
          </w:p>
          <w:p w:rsidR="00420185" w:rsidRPr="004D3BF9" w:rsidRDefault="00045BE9" w:rsidP="00045BE9">
            <w:pPr>
              <w:jc w:val="center"/>
            </w:pPr>
            <w:r>
              <w:rPr>
                <w:rFonts w:ascii="Calibri" w:eastAsia="Calibri" w:hAnsi="Calibri" w:cs="Calibri"/>
              </w:rPr>
              <w:t>-</w:t>
            </w:r>
            <w:r w:rsidRPr="00C6565D">
              <w:rPr>
                <w:rFonts w:ascii="Calibri" w:eastAsia="Calibri" w:hAnsi="Calibri" w:cs="Calibri"/>
              </w:rPr>
              <w:t xml:space="preserve">Explore </w:t>
            </w:r>
            <w:r w:rsidRPr="00C6565D">
              <w:rPr>
                <w:rFonts w:ascii="Calibri" w:eastAsia="Calibri" w:hAnsi="Calibri" w:cs="Calibri"/>
                <w:b/>
                <w:bCs/>
              </w:rPr>
              <w:t>persuasive elements</w:t>
            </w:r>
            <w:r w:rsidRPr="00C6565D">
              <w:rPr>
                <w:rFonts w:ascii="Calibri" w:eastAsia="Calibri" w:hAnsi="Calibri" w:cs="Calibri"/>
              </w:rPr>
              <w:t xml:space="preserve"> of speech – refrain, use of personal pronoun, rhetorical question, imperative verb</w:t>
            </w:r>
          </w:p>
        </w:tc>
        <w:tc>
          <w:tcPr>
            <w:tcW w:w="2802" w:type="dxa"/>
            <w:gridSpan w:val="3"/>
            <w:shd w:val="clear" w:color="auto" w:fill="D0CECE" w:themeFill="background2" w:themeFillShade="E6"/>
          </w:tcPr>
          <w:p w:rsidR="00420185" w:rsidRPr="004D3BF9" w:rsidRDefault="00420185" w:rsidP="004D3BF9">
            <w:pPr>
              <w:jc w:val="center"/>
            </w:pPr>
          </w:p>
        </w:tc>
      </w:tr>
    </w:tbl>
    <w:p w:rsidR="00842B0A" w:rsidRDefault="00842B0A"/>
    <w:sectPr w:rsidR="00842B0A" w:rsidSect="00B55987">
      <w:headerReference w:type="default" r:id="rId27"/>
      <w:footerReference w:type="default" r:id="rId28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1CF" w:rsidRDefault="00A031CF" w:rsidP="00B55987">
      <w:pPr>
        <w:spacing w:after="0" w:line="240" w:lineRule="auto"/>
      </w:pPr>
      <w:r>
        <w:separator/>
      </w:r>
    </w:p>
  </w:endnote>
  <w:endnote w:type="continuationSeparator" w:id="0">
    <w:p w:rsidR="00A031CF" w:rsidRDefault="00A031CF" w:rsidP="00B5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21F" w:rsidRPr="00B55987" w:rsidRDefault="0083521F">
    <w:pPr>
      <w:pStyle w:val="Footer"/>
      <w:rPr>
        <w:lang w:val="en-US"/>
      </w:rPr>
    </w:pPr>
    <w:proofErr w:type="spellStart"/>
    <w:proofErr w:type="gramStart"/>
    <w:r>
      <w:rPr>
        <w:lang w:val="en-US"/>
      </w:rPr>
      <w:t>E.Green</w:t>
    </w:r>
    <w:proofErr w:type="spellEnd"/>
    <w:proofErr w:type="gramEnd"/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1CF" w:rsidRDefault="00A031CF" w:rsidP="00B55987">
      <w:pPr>
        <w:spacing w:after="0" w:line="240" w:lineRule="auto"/>
      </w:pPr>
      <w:r>
        <w:separator/>
      </w:r>
    </w:p>
  </w:footnote>
  <w:footnote w:type="continuationSeparator" w:id="0">
    <w:p w:rsidR="00A031CF" w:rsidRDefault="00A031CF" w:rsidP="00B5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21F" w:rsidRPr="00B55987" w:rsidRDefault="00E3015D" w:rsidP="00B55987">
    <w:pPr>
      <w:pStyle w:val="Header"/>
      <w:jc w:val="center"/>
      <w:rPr>
        <w:b/>
        <w:u w:val="single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D4AC4" wp14:editId="42AA28C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62280" cy="487680"/>
          <wp:effectExtent l="0" t="0" r="0" b="7620"/>
          <wp:wrapTight wrapText="bothSides">
            <wp:wrapPolygon edited="0">
              <wp:start x="0" y="0"/>
              <wp:lineTo x="0" y="21094"/>
              <wp:lineTo x="20473" y="21094"/>
              <wp:lineTo x="20473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66198AC" wp14:editId="492ADB8C">
          <wp:simplePos x="0" y="0"/>
          <wp:positionH relativeFrom="margin">
            <wp:align>left</wp:align>
          </wp:positionH>
          <wp:positionV relativeFrom="paragraph">
            <wp:posOffset>22860</wp:posOffset>
          </wp:positionV>
          <wp:extent cx="462280" cy="487680"/>
          <wp:effectExtent l="0" t="0" r="0" b="7620"/>
          <wp:wrapTight wrapText="bothSides">
            <wp:wrapPolygon edited="0">
              <wp:start x="0" y="0"/>
              <wp:lineTo x="0" y="21094"/>
              <wp:lineTo x="20473" y="21094"/>
              <wp:lineTo x="2047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21F">
      <w:rPr>
        <w:b/>
        <w:u w:val="single"/>
      </w:rPr>
      <w:t>Year 3</w:t>
    </w:r>
    <w:r>
      <w:rPr>
        <w:b/>
        <w:u w:val="single"/>
      </w:rPr>
      <w:t xml:space="preserve"> Writing Overview</w:t>
    </w:r>
  </w:p>
  <w:p w:rsidR="0083521F" w:rsidRPr="00B55987" w:rsidRDefault="0083521F" w:rsidP="00B55987">
    <w:pPr>
      <w:pStyle w:val="Header"/>
      <w:jc w:val="center"/>
      <w:rPr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F9"/>
    <w:rsid w:val="00033A0F"/>
    <w:rsid w:val="00045BE9"/>
    <w:rsid w:val="000532F6"/>
    <w:rsid w:val="000D5F4F"/>
    <w:rsid w:val="00115969"/>
    <w:rsid w:val="001478AE"/>
    <w:rsid w:val="00234C00"/>
    <w:rsid w:val="00260B6A"/>
    <w:rsid w:val="00261C9D"/>
    <w:rsid w:val="002759D2"/>
    <w:rsid w:val="002B02A2"/>
    <w:rsid w:val="002F2B35"/>
    <w:rsid w:val="00373EE1"/>
    <w:rsid w:val="003A10D8"/>
    <w:rsid w:val="003B2874"/>
    <w:rsid w:val="00420185"/>
    <w:rsid w:val="00435D32"/>
    <w:rsid w:val="00456470"/>
    <w:rsid w:val="00457909"/>
    <w:rsid w:val="00490B7C"/>
    <w:rsid w:val="004911F9"/>
    <w:rsid w:val="00492533"/>
    <w:rsid w:val="00494316"/>
    <w:rsid w:val="004D3BF9"/>
    <w:rsid w:val="004D72EB"/>
    <w:rsid w:val="00526A44"/>
    <w:rsid w:val="0053676E"/>
    <w:rsid w:val="0054676F"/>
    <w:rsid w:val="005751DD"/>
    <w:rsid w:val="00582391"/>
    <w:rsid w:val="00595F44"/>
    <w:rsid w:val="0059680D"/>
    <w:rsid w:val="00607284"/>
    <w:rsid w:val="00670ED9"/>
    <w:rsid w:val="0069651D"/>
    <w:rsid w:val="006B1D8F"/>
    <w:rsid w:val="006B2C69"/>
    <w:rsid w:val="007653DC"/>
    <w:rsid w:val="0077693E"/>
    <w:rsid w:val="008161BE"/>
    <w:rsid w:val="00822BE7"/>
    <w:rsid w:val="0083521F"/>
    <w:rsid w:val="00842B0A"/>
    <w:rsid w:val="00867645"/>
    <w:rsid w:val="00890A3E"/>
    <w:rsid w:val="00961E63"/>
    <w:rsid w:val="00973D17"/>
    <w:rsid w:val="00975950"/>
    <w:rsid w:val="00981B9A"/>
    <w:rsid w:val="009E450D"/>
    <w:rsid w:val="00A00DA3"/>
    <w:rsid w:val="00A031CF"/>
    <w:rsid w:val="00A041B5"/>
    <w:rsid w:val="00A638A2"/>
    <w:rsid w:val="00AA17D5"/>
    <w:rsid w:val="00AC5B3D"/>
    <w:rsid w:val="00AF61B3"/>
    <w:rsid w:val="00AF7D1F"/>
    <w:rsid w:val="00B14241"/>
    <w:rsid w:val="00B4387F"/>
    <w:rsid w:val="00B55987"/>
    <w:rsid w:val="00B5614B"/>
    <w:rsid w:val="00B71047"/>
    <w:rsid w:val="00BA0FC6"/>
    <w:rsid w:val="00BD4B63"/>
    <w:rsid w:val="00C13E56"/>
    <w:rsid w:val="00C14F54"/>
    <w:rsid w:val="00C153CB"/>
    <w:rsid w:val="00C24E6A"/>
    <w:rsid w:val="00C3282C"/>
    <w:rsid w:val="00CC1D24"/>
    <w:rsid w:val="00D11528"/>
    <w:rsid w:val="00D13F5A"/>
    <w:rsid w:val="00D3144F"/>
    <w:rsid w:val="00D64F79"/>
    <w:rsid w:val="00D673C8"/>
    <w:rsid w:val="00E3015D"/>
    <w:rsid w:val="00E40627"/>
    <w:rsid w:val="00E91420"/>
    <w:rsid w:val="00E9359E"/>
    <w:rsid w:val="00E96136"/>
    <w:rsid w:val="00EC5A31"/>
    <w:rsid w:val="00ED58A0"/>
    <w:rsid w:val="00EF6E48"/>
    <w:rsid w:val="00F7116F"/>
    <w:rsid w:val="00F936A4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4C2C"/>
  <w15:chartTrackingRefBased/>
  <w15:docId w15:val="{A4B6A09B-C701-4338-87DE-DB2A8D09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987"/>
  </w:style>
  <w:style w:type="paragraph" w:styleId="Footer">
    <w:name w:val="footer"/>
    <w:basedOn w:val="Normal"/>
    <w:link w:val="FooterChar"/>
    <w:uiPriority w:val="99"/>
    <w:unhideWhenUsed/>
    <w:rsid w:val="00B55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987"/>
  </w:style>
  <w:style w:type="paragraph" w:styleId="ListParagraph">
    <w:name w:val="List Paragraph"/>
    <w:basedOn w:val="Normal"/>
    <w:uiPriority w:val="34"/>
    <w:qFormat/>
    <w:rsid w:val="00A63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Green.</dc:creator>
  <cp:keywords/>
  <dc:description/>
  <cp:lastModifiedBy>Elizabeth Green.</cp:lastModifiedBy>
  <cp:revision>2</cp:revision>
  <dcterms:created xsi:type="dcterms:W3CDTF">2022-05-12T07:43:00Z</dcterms:created>
  <dcterms:modified xsi:type="dcterms:W3CDTF">2022-05-12T07:43:00Z</dcterms:modified>
</cp:coreProperties>
</file>